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AA" w:rsidRPr="00156478" w:rsidRDefault="00FF39AA" w:rsidP="00FF39AA">
      <w:pPr>
        <w:widowControl/>
        <w:spacing w:line="600" w:lineRule="exact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CE3F68">
        <w:rPr>
          <w:rFonts w:ascii="Times New Roman" w:eastAsia="方正黑体_GBK" w:hAnsi="Times New Roman" w:cs="Times New Roman"/>
          <w:sz w:val="32"/>
          <w:szCs w:val="32"/>
        </w:rPr>
        <w:t>附件</w:t>
      </w:r>
      <w:r w:rsidRPr="00CE3F68">
        <w:rPr>
          <w:rFonts w:ascii="Times New Roman" w:eastAsia="方正黑体_GBK" w:hAnsi="Times New Roman" w:cs="Times New Roman"/>
          <w:sz w:val="32"/>
          <w:szCs w:val="32"/>
        </w:rPr>
        <w:t>1</w:t>
      </w:r>
    </w:p>
    <w:p w:rsidR="00FF39AA" w:rsidRPr="00CE3F68" w:rsidRDefault="00FF39AA" w:rsidP="00FF39AA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6E236E">
        <w:rPr>
          <w:rFonts w:ascii="Times New Roman" w:eastAsia="方正小标宋_GBK" w:hAnsi="Times New Roman" w:cs="Times New Roman" w:hint="eastAsia"/>
          <w:sz w:val="44"/>
          <w:szCs w:val="44"/>
        </w:rPr>
        <w:t>重庆市</w:t>
      </w:r>
      <w:r w:rsidRPr="006E236E">
        <w:rPr>
          <w:rFonts w:ascii="Times New Roman" w:eastAsia="方正小标宋_GBK" w:hAnsi="Times New Roman" w:cs="Times New Roman"/>
          <w:sz w:val="44"/>
          <w:szCs w:val="44"/>
        </w:rPr>
        <w:t>普通本科高等学校教学指导委员会名单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402"/>
        <w:gridCol w:w="4332"/>
      </w:tblGrid>
      <w:tr w:rsidR="00FF39AA" w:rsidRPr="00CE3F68" w:rsidTr="008400B6">
        <w:trPr>
          <w:jc w:val="center"/>
        </w:trPr>
        <w:tc>
          <w:tcPr>
            <w:tcW w:w="8296" w:type="dxa"/>
            <w:gridSpan w:val="3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一、专业类教学指导委员会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kern w:val="0"/>
                <w:sz w:val="18"/>
                <w:szCs w:val="18"/>
              </w:rPr>
              <w:t>名称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kern w:val="0"/>
                <w:sz w:val="18"/>
                <w:szCs w:val="18"/>
              </w:rPr>
              <w:t>涵盖专业</w:t>
            </w:r>
            <w:proofErr w:type="gramStart"/>
            <w:r w:rsidRPr="00156478">
              <w:rPr>
                <w:rFonts w:ascii="Times New Roman" w:hAnsi="Times New Roman" w:cs="Times New Roman" w:hint="eastAsia"/>
                <w:bCs/>
                <w:kern w:val="0"/>
                <w:sz w:val="18"/>
                <w:szCs w:val="18"/>
              </w:rPr>
              <w:t>类范围</w:t>
            </w:r>
            <w:proofErr w:type="gramEnd"/>
          </w:p>
        </w:tc>
      </w:tr>
      <w:tr w:rsidR="00FF39AA" w:rsidRPr="00CE3F68" w:rsidTr="008400B6">
        <w:trPr>
          <w:trHeight w:val="639"/>
          <w:jc w:val="center"/>
        </w:trPr>
        <w:tc>
          <w:tcPr>
            <w:tcW w:w="562" w:type="dxa"/>
            <w:vAlign w:val="center"/>
          </w:tcPr>
          <w:p w:rsidR="00FF39AA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:rsidR="00FF39AA" w:rsidRDefault="00FF39AA" w:rsidP="008400B6">
            <w:pPr>
              <w:spacing w:line="340" w:lineRule="exac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马克思主义理论类专业教学指导委员会</w:t>
            </w:r>
          </w:p>
        </w:tc>
        <w:tc>
          <w:tcPr>
            <w:tcW w:w="4332" w:type="dxa"/>
            <w:vAlign w:val="center"/>
          </w:tcPr>
          <w:p w:rsidR="00FF39AA" w:rsidRDefault="00FF39AA" w:rsidP="008400B6">
            <w:pPr>
              <w:spacing w:line="340" w:lineRule="exac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马克思主义理论类（</w:t>
            </w:r>
            <w:r w:rsidRPr="002F7BD5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0</w:t>
            </w:r>
            <w:r w:rsidRPr="00CE3F6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305</w:t>
            </w: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）</w:t>
            </w:r>
            <w:proofErr w:type="gramStart"/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含思政</w:t>
            </w:r>
            <w:proofErr w:type="gramEnd"/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课程</w:t>
            </w:r>
            <w:r w:rsidRPr="002F7BD5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（有关文件另行通知）和</w:t>
            </w:r>
            <w:proofErr w:type="gramStart"/>
            <w:r w:rsidRPr="002F7BD5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课程思政</w:t>
            </w:r>
            <w:proofErr w:type="gramEnd"/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哲学社会科学类专业教学指导委员会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napToGrid w:val="0"/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哲学类（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0101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）、政治学类（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）、社会学类（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0303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）、民族学类（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304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）和历史学类（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601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经济学类专业教学指导委员会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经济学类（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0201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）、财政学类（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0202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）、金融学类（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0203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）和经济与贸易类（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0204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3402" w:type="dxa"/>
            <w:vAlign w:val="center"/>
          </w:tcPr>
          <w:p w:rsidR="00FF39AA" w:rsidRDefault="00FF39AA" w:rsidP="008400B6">
            <w:pPr>
              <w:spacing w:line="340" w:lineRule="exac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法学类专业教学指导委员会</w:t>
            </w:r>
          </w:p>
        </w:tc>
        <w:tc>
          <w:tcPr>
            <w:tcW w:w="4332" w:type="dxa"/>
            <w:vAlign w:val="center"/>
          </w:tcPr>
          <w:p w:rsidR="00FF39AA" w:rsidRDefault="00FF39AA" w:rsidP="008400B6">
            <w:pPr>
              <w:spacing w:line="3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法学类（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）、公安学类（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0306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）和公安技术类（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0831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教育学类专业教学指导委员会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教育学类（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0401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）、体育学类（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0402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）和心理学类（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0711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中国语言文学类专业教学指导委员会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napToGrid w:val="0"/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中国语言文学类（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0501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）、新闻传播学类（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0503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）和新闻传播学类（交叉专业）（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9J0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外国语言文学类专业教学指导委员会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外国语言文学类（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0502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数理类专业教学指导委员会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napToGrid w:val="0"/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数学类（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）、物理学类（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）、天文学（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704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）、地球物理学类（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0708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）、统计学类（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0712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）和力学类（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化生类专业教学指导委员会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napToGrid w:val="0"/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化学类（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0703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）、生物科学类（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0710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）、化工与制药类（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）（不含制药工程专业）、生物医学工程类（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0826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）和生物工程类（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0830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:rsidR="00FF39AA" w:rsidRDefault="00FF39AA" w:rsidP="008400B6">
            <w:pPr>
              <w:spacing w:line="340" w:lineRule="exac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机械动力类专业教学指导委员会</w:t>
            </w:r>
          </w:p>
        </w:tc>
        <w:tc>
          <w:tcPr>
            <w:tcW w:w="4332" w:type="dxa"/>
            <w:vAlign w:val="center"/>
          </w:tcPr>
          <w:p w:rsidR="00FF39AA" w:rsidRDefault="00FF39AA" w:rsidP="008400B6">
            <w:pPr>
              <w:snapToGrid w:val="0"/>
              <w:spacing w:line="3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机械类（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）、仪器类（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0803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）、能源动力类（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805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）、纺织类（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0816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）、轻工类（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0817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核工程类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822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）和兵器类（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0821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:rsidR="00FF39AA" w:rsidRDefault="00FF39AA" w:rsidP="008400B6">
            <w:pPr>
              <w:spacing w:line="340" w:lineRule="exac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材料类专业教学指导委员会</w:t>
            </w:r>
          </w:p>
        </w:tc>
        <w:tc>
          <w:tcPr>
            <w:tcW w:w="4332" w:type="dxa"/>
            <w:vAlign w:val="center"/>
          </w:tcPr>
          <w:p w:rsidR="00FF39AA" w:rsidRDefault="00FF39AA" w:rsidP="008400B6">
            <w:pPr>
              <w:spacing w:line="3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材料类（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0804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:rsidR="00FF39AA" w:rsidRDefault="00FF39AA" w:rsidP="008400B6">
            <w:pPr>
              <w:spacing w:line="340" w:lineRule="exac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电气信息类专业教学指导委员会</w:t>
            </w:r>
          </w:p>
        </w:tc>
        <w:tc>
          <w:tcPr>
            <w:tcW w:w="4332" w:type="dxa"/>
            <w:vAlign w:val="center"/>
          </w:tcPr>
          <w:p w:rsidR="00FF39AA" w:rsidRDefault="00FF39AA" w:rsidP="008400B6">
            <w:pPr>
              <w:spacing w:line="3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电气类（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0806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）、电子信息类（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0807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）和自动化类（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0808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计算机类专业教学指导委员会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计算机类（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0809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土建水利类专业教学指导委员会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土木类（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0810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）、水利类（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）和建筑类（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0828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地矿与环境安全类专业教学指导委员会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napToGrid w:val="0"/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地理科学类（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0705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）、大气科学类（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706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  <w:r w:rsidRPr="002F7BD5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、地质学类（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0709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）、测绘类（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）、地质类（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0814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）、矿业类（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0815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）、环境科学与工程类（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0825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）和安全科学与工程类（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0829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562" w:type="dxa"/>
            <w:vAlign w:val="center"/>
          </w:tcPr>
          <w:p w:rsidR="00FF39AA" w:rsidRPr="006E236E" w:rsidRDefault="00FF39AA" w:rsidP="008400B6">
            <w:pPr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交通与物流类专业教学指导委员会</w:t>
            </w:r>
          </w:p>
        </w:tc>
        <w:tc>
          <w:tcPr>
            <w:tcW w:w="4332" w:type="dxa"/>
            <w:vAlign w:val="center"/>
          </w:tcPr>
          <w:p w:rsidR="00FF39AA" w:rsidRPr="006E236E" w:rsidRDefault="00FF39AA" w:rsidP="008400B6">
            <w:pPr>
              <w:snapToGrid w:val="0"/>
              <w:spacing w:line="34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交通运输类（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0818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）、海洋科学类（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707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  <w:r w:rsidRPr="002F7BD5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、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海洋工程类（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0819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）、航空航天类（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0820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）和物流管理与工程类（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1206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</w:tbl>
    <w:p w:rsidR="00FF39AA" w:rsidRPr="006E236E" w:rsidRDefault="00FF39AA" w:rsidP="00FF39AA">
      <w:pPr>
        <w:spacing w:line="20" w:lineRule="exact"/>
        <w:rPr>
          <w:rFonts w:ascii="Times New Roman" w:hAnsi="Times New Roman" w:cs="Times New Roman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402"/>
        <w:gridCol w:w="4190"/>
      </w:tblGrid>
      <w:tr w:rsidR="00FF39AA" w:rsidRPr="00CE3F68" w:rsidTr="008400B6">
        <w:trPr>
          <w:jc w:val="center"/>
        </w:trPr>
        <w:tc>
          <w:tcPr>
            <w:tcW w:w="8296" w:type="dxa"/>
            <w:gridSpan w:val="3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一、专业类教学指导委员会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kern w:val="0"/>
                <w:sz w:val="18"/>
                <w:szCs w:val="18"/>
              </w:rPr>
              <w:t>名称</w:t>
            </w:r>
          </w:p>
        </w:tc>
        <w:tc>
          <w:tcPr>
            <w:tcW w:w="4190" w:type="dxa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kern w:val="0"/>
                <w:sz w:val="18"/>
                <w:szCs w:val="18"/>
              </w:rPr>
              <w:t>涵盖专业</w:t>
            </w:r>
            <w:proofErr w:type="gramStart"/>
            <w:r w:rsidRPr="00156478">
              <w:rPr>
                <w:rFonts w:ascii="Times New Roman" w:hAnsi="Times New Roman" w:cs="Times New Roman" w:hint="eastAsia"/>
                <w:bCs/>
                <w:kern w:val="0"/>
                <w:sz w:val="18"/>
                <w:szCs w:val="18"/>
              </w:rPr>
              <w:t>类范围</w:t>
            </w:r>
            <w:proofErr w:type="gramEnd"/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农林类专业教学指导委员会</w:t>
            </w:r>
          </w:p>
        </w:tc>
        <w:tc>
          <w:tcPr>
            <w:tcW w:w="4190" w:type="dxa"/>
            <w:vAlign w:val="center"/>
          </w:tcPr>
          <w:p w:rsidR="00FF39AA" w:rsidRDefault="00FF39AA" w:rsidP="008400B6">
            <w:pPr>
              <w:snapToGrid w:val="0"/>
              <w:spacing w:line="36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食品科学与工程类（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0827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）、农业工程类（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0823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）、林业工程类（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0824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）、植物生产类（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0901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）、自然保护与环境生态类（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0902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）、动物生产类（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0903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）、动物医学类（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0904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）、林学类（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0905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）、水产类（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0906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）和草学类（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0907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:rsidR="00FF39AA" w:rsidRDefault="00FF39AA" w:rsidP="008400B6">
            <w:pPr>
              <w:spacing w:line="360" w:lineRule="exac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医药类专业教学指导委员会</w:t>
            </w:r>
          </w:p>
        </w:tc>
        <w:tc>
          <w:tcPr>
            <w:tcW w:w="4190" w:type="dxa"/>
            <w:vAlign w:val="center"/>
          </w:tcPr>
          <w:p w:rsidR="00FF39AA" w:rsidRDefault="00FF39AA" w:rsidP="008400B6">
            <w:pPr>
              <w:snapToGrid w:val="0"/>
              <w:spacing w:line="36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基础医学类（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001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）、临床医学类（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002</w:t>
            </w: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）、口腔医学类（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）、公共卫生与预防医学类（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1004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）、中医学类（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1005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）、中西医结合类（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1006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）、药学类（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1007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）、中药学类（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1008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）、法医学（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1009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）、医学技术类（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1010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）、护理学类（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1011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）和制药工程专业（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081302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管理科学与工程类专业教学指导委员会</w:t>
            </w:r>
          </w:p>
        </w:tc>
        <w:tc>
          <w:tcPr>
            <w:tcW w:w="4190" w:type="dxa"/>
            <w:vAlign w:val="center"/>
          </w:tcPr>
          <w:p w:rsidR="00FF39AA" w:rsidRPr="006E236E" w:rsidRDefault="00FF39AA" w:rsidP="008400B6">
            <w:pPr>
              <w:snapToGrid w:val="0"/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管理科学与工程类（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）、工业工程类（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1207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）和图书情报与档案管理类（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1205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bookmarkStart w:id="0" w:name="_GoBack" w:colFirst="2" w:colLast="2"/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工商管理类专业教学指导委员会</w:t>
            </w:r>
          </w:p>
        </w:tc>
        <w:tc>
          <w:tcPr>
            <w:tcW w:w="4190" w:type="dxa"/>
            <w:vAlign w:val="center"/>
          </w:tcPr>
          <w:p w:rsidR="00FF39AA" w:rsidRPr="006E236E" w:rsidRDefault="00FF39AA" w:rsidP="008400B6">
            <w:pPr>
              <w:snapToGrid w:val="0"/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工商管理类（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）、电子商务类（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1208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）、旅游管理类（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1209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）、农业经济管理类（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）和公共管理类（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1204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bookmarkEnd w:id="0"/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音乐舞蹈类专业教学指导委员会</w:t>
            </w:r>
          </w:p>
        </w:tc>
        <w:tc>
          <w:tcPr>
            <w:tcW w:w="4190" w:type="dxa"/>
            <w:vAlign w:val="center"/>
          </w:tcPr>
          <w:p w:rsidR="00FF39AA" w:rsidRPr="006E236E" w:rsidRDefault="00FF39AA" w:rsidP="008400B6">
            <w:pPr>
              <w:snapToGrid w:val="0"/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艺术学理论类（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1301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）、音乐与舞蹈学类（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1302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）和戏剧与影视学类（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1303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美术与设计类专业教学指导委员会</w:t>
            </w:r>
          </w:p>
        </w:tc>
        <w:tc>
          <w:tcPr>
            <w:tcW w:w="4190" w:type="dxa"/>
            <w:vAlign w:val="center"/>
          </w:tcPr>
          <w:p w:rsidR="00FF39AA" w:rsidRPr="006E236E" w:rsidRDefault="00FF39AA" w:rsidP="008400B6">
            <w:pPr>
              <w:snapToGrid w:val="0"/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艺术学理论类（</w:t>
            </w:r>
            <w:r w:rsidRPr="002F7BD5">
              <w:rPr>
                <w:rFonts w:ascii="Times New Roman" w:hAnsi="Times New Roman" w:cs="Times New Roman"/>
                <w:kern w:val="0"/>
                <w:sz w:val="18"/>
                <w:szCs w:val="18"/>
              </w:rPr>
              <w:t>1301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）、美术学类（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1304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）和设计学类（</w:t>
            </w:r>
            <w:r w:rsidRPr="006E23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1305</w:t>
            </w:r>
            <w:r w:rsidRPr="006E236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:rsidR="00FF39AA" w:rsidRPr="006E236E" w:rsidRDefault="00FF39AA" w:rsidP="008400B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交叉学科专业类教学指导委员会</w:t>
            </w:r>
          </w:p>
        </w:tc>
        <w:tc>
          <w:tcPr>
            <w:tcW w:w="4190" w:type="dxa"/>
            <w:vAlign w:val="center"/>
          </w:tcPr>
          <w:p w:rsidR="00FF39AA" w:rsidRPr="006E236E" w:rsidRDefault="00FF39AA" w:rsidP="008400B6">
            <w:pPr>
              <w:spacing w:line="360" w:lineRule="exact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根据申报情况另定</w:t>
            </w:r>
          </w:p>
        </w:tc>
      </w:tr>
      <w:tr w:rsidR="00FF39AA" w:rsidRPr="00CE3F68" w:rsidTr="008400B6">
        <w:trPr>
          <w:jc w:val="center"/>
        </w:trPr>
        <w:tc>
          <w:tcPr>
            <w:tcW w:w="8296" w:type="dxa"/>
            <w:gridSpan w:val="3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二、专项工作</w:t>
            </w:r>
            <w:proofErr w:type="gramStart"/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类指导</w:t>
            </w:r>
            <w:proofErr w:type="gramEnd"/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7592" w:type="dxa"/>
            <w:gridSpan w:val="2"/>
            <w:vAlign w:val="center"/>
          </w:tcPr>
          <w:p w:rsidR="00FF39AA" w:rsidRPr="006E236E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</w:rPr>
            </w:pPr>
            <w:r w:rsidRPr="0015647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指导委员会名称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E3F6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公共基础课程教学指导委员会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E3F6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专业设置与建设指导委员会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E3F6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课程</w:t>
            </w:r>
            <w:r w:rsidRPr="0015647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与</w:t>
            </w:r>
            <w:r w:rsidRPr="00CE3F6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教材建设指导委员会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E3F6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实验室建设与实践教学指导委员会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人文素质教育指导委员会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E3F6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创新创业教育指导委员会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教师教学能力发展指导委员会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E3F6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教学信息化与教学方法创新指导委员会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教学质量监控与保障</w:t>
            </w:r>
            <w:r w:rsidRPr="00CE3F6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指导委员会</w:t>
            </w:r>
          </w:p>
        </w:tc>
      </w:tr>
      <w:tr w:rsidR="00FF39AA" w:rsidRPr="00CE3F68" w:rsidTr="008400B6">
        <w:trPr>
          <w:jc w:val="center"/>
        </w:trPr>
        <w:tc>
          <w:tcPr>
            <w:tcW w:w="704" w:type="dxa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5647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 w:rsidRPr="00CE3F68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592" w:type="dxa"/>
            <w:gridSpan w:val="2"/>
            <w:vAlign w:val="center"/>
          </w:tcPr>
          <w:p w:rsidR="00FF39AA" w:rsidRDefault="00FF39AA" w:rsidP="008400B6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E3F68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图书情报工作指导委员会</w:t>
            </w:r>
          </w:p>
        </w:tc>
      </w:tr>
    </w:tbl>
    <w:p w:rsidR="006961E3" w:rsidRPr="00FF39AA" w:rsidRDefault="006961E3"/>
    <w:sectPr w:rsidR="006961E3" w:rsidRPr="00FF39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9EA" w:rsidRDefault="00BF79EA" w:rsidP="00FF39AA">
      <w:r>
        <w:separator/>
      </w:r>
    </w:p>
  </w:endnote>
  <w:endnote w:type="continuationSeparator" w:id="0">
    <w:p w:rsidR="00BF79EA" w:rsidRDefault="00BF79EA" w:rsidP="00FF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9EA" w:rsidRDefault="00BF79EA" w:rsidP="00FF39AA">
      <w:r>
        <w:separator/>
      </w:r>
    </w:p>
  </w:footnote>
  <w:footnote w:type="continuationSeparator" w:id="0">
    <w:p w:rsidR="00BF79EA" w:rsidRDefault="00BF79EA" w:rsidP="00FF3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34"/>
    <w:rsid w:val="006961E3"/>
    <w:rsid w:val="00995234"/>
    <w:rsid w:val="00BF79EA"/>
    <w:rsid w:val="00F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39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39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39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39AA"/>
    <w:rPr>
      <w:sz w:val="18"/>
      <w:szCs w:val="18"/>
    </w:rPr>
  </w:style>
  <w:style w:type="table" w:styleId="a5">
    <w:name w:val="Table Grid"/>
    <w:basedOn w:val="a1"/>
    <w:uiPriority w:val="39"/>
    <w:rsid w:val="00FF3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39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39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39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39AA"/>
    <w:rPr>
      <w:sz w:val="18"/>
      <w:szCs w:val="18"/>
    </w:rPr>
  </w:style>
  <w:style w:type="table" w:styleId="a5">
    <w:name w:val="Table Grid"/>
    <w:basedOn w:val="a1"/>
    <w:uiPriority w:val="39"/>
    <w:rsid w:val="00FF3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2021-04-12T02:27:00Z</dcterms:created>
  <dcterms:modified xsi:type="dcterms:W3CDTF">2021-04-12T02:27:00Z</dcterms:modified>
</cp:coreProperties>
</file>