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D8" w:rsidRPr="00846ADF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6F0D27" w:rsidRDefault="00F770D8" w:rsidP="00943ACF">
      <w:pPr>
        <w:kinsoku w:val="0"/>
        <w:overflowPunct w:val="0"/>
        <w:autoSpaceDE w:val="0"/>
        <w:autoSpaceDN w:val="0"/>
        <w:spacing w:line="360" w:lineRule="auto"/>
        <w:ind w:firstLineChars="350" w:firstLine="1680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西南大学</w:t>
      </w:r>
      <w:r w:rsidR="00C33AA2">
        <w:rPr>
          <w:rFonts w:ascii="仿宋_GB2312" w:eastAsia="仿宋_GB2312" w:hint="eastAsia"/>
          <w:sz w:val="48"/>
          <w:szCs w:val="48"/>
        </w:rPr>
        <w:t>通识教育选修课</w:t>
      </w:r>
    </w:p>
    <w:p w:rsidR="009B68E5" w:rsidRPr="00013828" w:rsidRDefault="00013828" w:rsidP="009B68E5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/>
          <w:sz w:val="48"/>
          <w:szCs w:val="48"/>
        </w:rPr>
        <w:t>（线下课程）</w:t>
      </w:r>
    </w:p>
    <w:p w:rsidR="00F770D8" w:rsidRPr="00A02892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:rsidR="00610096" w:rsidRDefault="00F770D8" w:rsidP="000679D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《ⅩⅩⅩⅩ》</w:t>
      </w:r>
      <w:r w:rsidR="00C33AA2">
        <w:rPr>
          <w:rFonts w:ascii="仿宋_GB2312" w:eastAsia="仿宋_GB2312" w:hint="eastAsia"/>
          <w:sz w:val="48"/>
          <w:szCs w:val="48"/>
        </w:rPr>
        <w:t>课</w:t>
      </w:r>
      <w:r w:rsidRPr="00A02892">
        <w:rPr>
          <w:rFonts w:ascii="仿宋_GB2312" w:eastAsia="仿宋_GB2312" w:hint="eastAsia"/>
          <w:sz w:val="48"/>
          <w:szCs w:val="48"/>
        </w:rPr>
        <w:t>程大纲</w:t>
      </w:r>
    </w:p>
    <w:p w:rsidR="00BF1EB7" w:rsidRPr="00265273" w:rsidRDefault="00BF1E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</w:p>
    <w:p w:rsidR="006C6000" w:rsidRPr="00BE4AB7" w:rsidRDefault="00BE4A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 w:rsidRPr="00BE4AB7">
        <w:rPr>
          <w:rFonts w:ascii="仿宋_GB2312" w:eastAsia="仿宋_GB2312" w:hint="eastAsia"/>
          <w:sz w:val="36"/>
          <w:szCs w:val="36"/>
        </w:rPr>
        <w:t>（</w:t>
      </w:r>
      <w:r w:rsidR="00C33AA2">
        <w:rPr>
          <w:rFonts w:ascii="仿宋_GB2312" w:eastAsia="仿宋_GB2312" w:hint="eastAsia"/>
          <w:sz w:val="36"/>
          <w:szCs w:val="36"/>
        </w:rPr>
        <w:t>2</w:t>
      </w:r>
      <w:r w:rsidR="00400967">
        <w:rPr>
          <w:rFonts w:ascii="仿宋_GB2312" w:eastAsia="仿宋_GB2312"/>
          <w:sz w:val="36"/>
          <w:szCs w:val="36"/>
        </w:rPr>
        <w:t>02</w:t>
      </w:r>
      <w:r w:rsidR="00FF3E0A">
        <w:rPr>
          <w:rFonts w:ascii="仿宋_GB2312" w:eastAsia="仿宋_GB2312" w:hint="eastAsia"/>
          <w:sz w:val="36"/>
          <w:szCs w:val="36"/>
        </w:rPr>
        <w:t>1</w:t>
      </w:r>
      <w:bookmarkStart w:id="0" w:name="_GoBack"/>
      <w:bookmarkEnd w:id="0"/>
      <w:r w:rsidRPr="00BE4AB7">
        <w:rPr>
          <w:rFonts w:ascii="仿宋_GB2312" w:eastAsia="仿宋_GB2312" w:hint="eastAsia"/>
          <w:sz w:val="36"/>
          <w:szCs w:val="36"/>
        </w:rPr>
        <w:t>版）</w:t>
      </w: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9A0236" w:rsidP="00F770D8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教务处</w:t>
      </w:r>
    </w:p>
    <w:p w:rsidR="00F770D8" w:rsidRPr="00A2118E" w:rsidRDefault="00F770D8" w:rsidP="00BF1EB7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 w:rsidRPr="00A02892">
        <w:rPr>
          <w:rFonts w:ascii="仿宋_GB2312" w:eastAsia="仿宋_GB2312" w:hint="eastAsia"/>
          <w:sz w:val="48"/>
          <w:szCs w:val="48"/>
        </w:rPr>
        <w:t>ⅩⅩⅩⅩ</w:t>
      </w:r>
      <w:r>
        <w:rPr>
          <w:rFonts w:ascii="楷体_GB2312" w:eastAsia="楷体_GB2312" w:hint="eastAsia"/>
          <w:sz w:val="44"/>
          <w:szCs w:val="44"/>
        </w:rPr>
        <w:t>年编制</w:t>
      </w:r>
    </w:p>
    <w:p w:rsidR="00BF1EB7" w:rsidRDefault="00BF1EB7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4B5264" w:rsidRDefault="004B5264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2808BA" w:rsidRPr="00531458" w:rsidRDefault="002808BA" w:rsidP="002808BA">
      <w:pPr>
        <w:spacing w:line="360" w:lineRule="auto"/>
        <w:ind w:firstLineChars="150" w:firstLine="422"/>
        <w:rPr>
          <w:rFonts w:ascii="仿宋" w:eastAsia="仿宋" w:hAnsi="仿宋"/>
          <w:b/>
          <w:i/>
          <w:color w:val="FF0000"/>
          <w:sz w:val="28"/>
        </w:rPr>
      </w:pPr>
      <w:r w:rsidRPr="00531458">
        <w:rPr>
          <w:rFonts w:ascii="仿宋" w:eastAsia="仿宋" w:hAnsi="仿宋" w:hint="eastAsia"/>
          <w:b/>
          <w:i/>
          <w:color w:val="FF0000"/>
          <w:sz w:val="28"/>
        </w:rPr>
        <w:lastRenderedPageBreak/>
        <w:t>特别说明：红色字体为示例或解释说明，请在具体填写过程中更改或者删除。</w:t>
      </w:r>
    </w:p>
    <w:p w:rsidR="00F770D8" w:rsidRPr="00BE4AB7" w:rsidRDefault="00F770D8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一、课程信息</w:t>
      </w:r>
    </w:p>
    <w:p w:rsidR="00F770D8" w:rsidRPr="00B038CF" w:rsidRDefault="00F770D8" w:rsidP="00EA7CE1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课程名称：</w:t>
      </w:r>
      <w:r w:rsidRPr="00B038CF">
        <w:rPr>
          <w:rFonts w:ascii="楷体_GB2312" w:eastAsia="楷体_GB2312" w:hint="eastAsia"/>
          <w:sz w:val="24"/>
        </w:rPr>
        <w:t>（中文）：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×××××××</w:t>
      </w:r>
      <w:r w:rsidR="00EA7CE1">
        <w:rPr>
          <w:rFonts w:ascii="楷体_GB2312" w:eastAsia="楷体_GB2312" w:hint="eastAsia"/>
          <w:sz w:val="24"/>
        </w:rPr>
        <w:t xml:space="preserve">       </w:t>
      </w:r>
      <w:r w:rsidRPr="00B038CF">
        <w:rPr>
          <w:rFonts w:ascii="楷体_GB2312" w:eastAsia="楷体_GB2312" w:hint="eastAsia"/>
          <w:sz w:val="24"/>
        </w:rPr>
        <w:t>（英文）：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×××××××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572CDB">
        <w:rPr>
          <w:rFonts w:ascii="楷体_GB2312" w:eastAsia="楷体_GB2312" w:hint="eastAsia"/>
          <w:b/>
          <w:sz w:val="24"/>
        </w:rPr>
        <w:t>代码</w:t>
      </w:r>
      <w:r w:rsidRPr="003A37F4">
        <w:rPr>
          <w:rFonts w:ascii="楷体_GB2312" w:eastAsia="楷体_GB2312" w:hint="eastAsia"/>
          <w:b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×××××××</w:t>
      </w:r>
    </w:p>
    <w:p w:rsidR="00425280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EC6B97">
        <w:rPr>
          <w:rFonts w:ascii="楷体_GB2312" w:eastAsia="楷体_GB2312" w:hint="eastAsia"/>
          <w:b/>
          <w:sz w:val="24"/>
        </w:rPr>
        <w:t>类别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通识教育</w:t>
      </w:r>
      <w:r w:rsidR="00425280">
        <w:rPr>
          <w:rFonts w:ascii="楷体_GB2312" w:eastAsia="楷体_GB2312" w:hint="eastAsia"/>
          <w:sz w:val="24"/>
        </w:rPr>
        <w:t>选修课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适用</w:t>
      </w:r>
      <w:r w:rsidR="009F3502">
        <w:rPr>
          <w:rFonts w:ascii="楷体_GB2312" w:eastAsia="楷体_GB2312" w:hint="eastAsia"/>
          <w:b/>
          <w:sz w:val="24"/>
        </w:rPr>
        <w:t>范围</w:t>
      </w:r>
      <w:r w:rsidRPr="00B038CF">
        <w:rPr>
          <w:rFonts w:ascii="楷体_GB2312" w:eastAsia="楷体_GB2312" w:hint="eastAsia"/>
          <w:sz w:val="24"/>
        </w:rPr>
        <w:t>：××××专业</w:t>
      </w:r>
      <w:r w:rsidR="009F3502">
        <w:rPr>
          <w:rFonts w:ascii="楷体_GB2312" w:eastAsia="楷体_GB2312" w:hint="eastAsia"/>
          <w:sz w:val="24"/>
        </w:rPr>
        <w:t>类（或所有专业）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课程学时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××××××</w:t>
      </w: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课程学分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××××××</w:t>
      </w:r>
    </w:p>
    <w:p w:rsidR="00415CC3" w:rsidRDefault="003B516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415CC3">
        <w:rPr>
          <w:rFonts w:ascii="楷体_GB2312" w:eastAsia="楷体_GB2312" w:hint="eastAsia"/>
          <w:b/>
          <w:sz w:val="24"/>
        </w:rPr>
        <w:t>教材</w:t>
      </w:r>
    </w:p>
    <w:p w:rsidR="00F770D8" w:rsidRDefault="001077AA" w:rsidP="00415CC3">
      <w:pPr>
        <w:kinsoku w:val="0"/>
        <w:overflowPunct w:val="0"/>
        <w:autoSpaceDE w:val="0"/>
        <w:autoSpaceDN w:val="0"/>
        <w:spacing w:line="360" w:lineRule="auto"/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《</w:t>
      </w:r>
      <w:r w:rsidR="00F770D8" w:rsidRPr="00B038CF">
        <w:rPr>
          <w:rFonts w:ascii="楷体_GB2312" w:eastAsia="楷体_GB2312" w:hint="eastAsia"/>
          <w:sz w:val="24"/>
        </w:rPr>
        <w:t>××</w:t>
      </w:r>
      <w:r w:rsidRPr="00B038CF">
        <w:rPr>
          <w:rFonts w:ascii="楷体_GB2312" w:eastAsia="楷体_GB2312" w:hint="eastAsia"/>
          <w:sz w:val="24"/>
        </w:rPr>
        <w:t>××</w:t>
      </w:r>
      <w:r w:rsidR="00F770D8" w:rsidRPr="00B038CF">
        <w:rPr>
          <w:rFonts w:ascii="楷体_GB2312" w:eastAsia="楷体_GB2312" w:hint="eastAsia"/>
          <w:sz w:val="24"/>
        </w:rPr>
        <w:t>》，×××主编</w:t>
      </w:r>
      <w:r w:rsidR="00F770D8" w:rsidRPr="00B038CF">
        <w:rPr>
          <w:rFonts w:ascii="楷体_GB2312" w:eastAsia="楷体_GB2312"/>
          <w:sz w:val="24"/>
        </w:rPr>
        <w:t>∕</w:t>
      </w:r>
      <w:r w:rsidR="00F770D8" w:rsidRPr="00B038CF">
        <w:rPr>
          <w:rFonts w:ascii="楷体_GB2312" w:eastAsia="楷体_GB2312" w:hint="eastAsia"/>
          <w:sz w:val="24"/>
        </w:rPr>
        <w:t>著，×××××出版社，××年第××版</w:t>
      </w:r>
    </w:p>
    <w:p w:rsidR="00F770D8" w:rsidRPr="00B038CF" w:rsidRDefault="00E47BE2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F770D8" w:rsidRPr="003A37F4">
        <w:rPr>
          <w:rFonts w:ascii="楷体_GB2312" w:eastAsia="楷体_GB2312" w:hint="eastAsia"/>
          <w:b/>
          <w:sz w:val="24"/>
        </w:rPr>
        <w:t>参考书目</w:t>
      </w:r>
      <w:r w:rsidR="00F770D8" w:rsidRPr="00B038CF">
        <w:rPr>
          <w:rFonts w:ascii="楷体_GB2312" w:eastAsia="楷体_GB2312" w:hint="eastAsia"/>
          <w:sz w:val="24"/>
        </w:rPr>
        <w:t>：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 1</w:t>
      </w:r>
      <w:r w:rsidRPr="00B038CF">
        <w:rPr>
          <w:rFonts w:ascii="楷体_GB2312" w:eastAsia="楷体_GB2312" w:hint="eastAsia"/>
          <w:sz w:val="24"/>
        </w:rPr>
        <w:t>．《×××××》，主编</w:t>
      </w:r>
      <w:r w:rsidRPr="00B038CF">
        <w:rPr>
          <w:rFonts w:ascii="楷体_GB2312" w:eastAsia="楷体_GB2312"/>
          <w:sz w:val="24"/>
        </w:rPr>
        <w:t>∕</w:t>
      </w:r>
      <w:r w:rsidRPr="00B038CF">
        <w:rPr>
          <w:rFonts w:ascii="楷体_GB2312" w:eastAsia="楷体_GB2312" w:hint="eastAsia"/>
          <w:sz w:val="24"/>
        </w:rPr>
        <w:t>著，×××××出版社，××年第××版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 2</w:t>
      </w:r>
      <w:r w:rsidRPr="00B038CF">
        <w:rPr>
          <w:rFonts w:ascii="楷体_GB2312" w:eastAsia="楷体_GB2312" w:hint="eastAsia"/>
          <w:sz w:val="24"/>
        </w:rPr>
        <w:t>．……</w:t>
      </w:r>
    </w:p>
    <w:p w:rsidR="000B218B" w:rsidRDefault="000B218B" w:rsidP="00DE1DDA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DE1DDA" w:rsidRDefault="00F770D8" w:rsidP="00DE1DDA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二、课程目标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559"/>
        <w:gridCol w:w="709"/>
        <w:gridCol w:w="4678"/>
        <w:gridCol w:w="1701"/>
      </w:tblGrid>
      <w:tr w:rsidR="00DE1DDA" w:rsidRPr="00403210" w:rsidTr="00CD6D0D">
        <w:trPr>
          <w:trHeight w:hRule="exact" w:val="670"/>
        </w:trPr>
        <w:tc>
          <w:tcPr>
            <w:tcW w:w="1559" w:type="dxa"/>
            <w:vAlign w:val="center"/>
          </w:tcPr>
          <w:p w:rsidR="00DE1DDA" w:rsidRPr="00403210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/>
                <w:b/>
                <w:szCs w:val="21"/>
              </w:rPr>
              <w:t>目标类型</w:t>
            </w:r>
          </w:p>
        </w:tc>
        <w:tc>
          <w:tcPr>
            <w:tcW w:w="709" w:type="dxa"/>
          </w:tcPr>
          <w:p w:rsidR="00DE1DDA" w:rsidRPr="002808B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808B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:rsidR="00DE1DDA" w:rsidRPr="00403210" w:rsidRDefault="00DE1DDA" w:rsidP="00BC1CB9">
            <w:pPr>
              <w:widowControl/>
              <w:spacing w:after="150" w:line="400" w:lineRule="exact"/>
              <w:ind w:firstLineChars="950" w:firstLine="2003"/>
              <w:jc w:val="left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  <w:tc>
          <w:tcPr>
            <w:tcW w:w="1701" w:type="dxa"/>
            <w:vAlign w:val="center"/>
          </w:tcPr>
          <w:p w:rsidR="00DE1DDA" w:rsidRDefault="00DE1DDA" w:rsidP="00BC1CB9">
            <w:pPr>
              <w:pStyle w:val="ac"/>
              <w:spacing w:line="320" w:lineRule="exact"/>
              <w:jc w:val="center"/>
              <w:rPr>
                <w:rFonts w:ascii="宋体" w:eastAsia="宋体" w:hAnsi="宋体"/>
                <w:b/>
                <w:szCs w:val="18"/>
              </w:rPr>
            </w:pPr>
            <w:r>
              <w:rPr>
                <w:rFonts w:ascii="宋体" w:eastAsia="宋体" w:hAnsi="宋体" w:hint="eastAsia"/>
                <w:b/>
                <w:szCs w:val="18"/>
              </w:rPr>
              <w:t>是否支撑</w:t>
            </w:r>
          </w:p>
          <w:p w:rsidR="00DE1DDA" w:rsidRPr="00403210" w:rsidRDefault="00DE1DDA" w:rsidP="00BC1CB9">
            <w:pPr>
              <w:pStyle w:val="ac"/>
              <w:spacing w:line="320" w:lineRule="exact"/>
              <w:jc w:val="center"/>
              <w:rPr>
                <w:rFonts w:ascii="宋体" w:eastAsia="宋体" w:hAnsi="宋体"/>
                <w:b/>
                <w:szCs w:val="18"/>
              </w:rPr>
            </w:pPr>
            <w:r w:rsidRPr="00531458">
              <w:rPr>
                <w:rFonts w:ascii="宋体" w:eastAsia="宋体" w:hAnsi="宋体" w:hint="eastAsia"/>
                <w:b/>
                <w:color w:val="FF0000"/>
                <w:szCs w:val="18"/>
              </w:rPr>
              <w:t>（标注形式：√）</w:t>
            </w: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知识与技能</w:t>
            </w:r>
          </w:p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（根据课程实际补充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  <w:r w:rsidRPr="00403210">
              <w:rPr>
                <w:rFonts w:ascii="宋体" w:eastAsia="宋体" w:hAnsi="宋体"/>
                <w:sz w:val="18"/>
                <w:szCs w:val="18"/>
              </w:rPr>
              <w:t>项</w:t>
            </w: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DE1DDA" w:rsidRPr="002808B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过程与方法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批判思维（逻辑思考、问题意识、反思批判等）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沟通表达</w:t>
            </w:r>
            <w:r w:rsidRPr="007B5FA9">
              <w:rPr>
                <w:rFonts w:ascii="宋体" w:eastAsia="宋体" w:hAnsi="宋体" w:hint="eastAsia"/>
                <w:sz w:val="18"/>
                <w:szCs w:val="18"/>
              </w:rPr>
              <w:t>（读写、论辩、倾听、协作等）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实践创新（动手能力、解决问题、工程思维等）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/>
                <w:sz w:val="18"/>
                <w:szCs w:val="18"/>
              </w:rPr>
              <w:t>情感态度价值观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人文精神（人文修养、同情心、社会责任、奉献精神等）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科学素养（创新精神、探究能力、理性思维等）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广博视野（学科交融、国际视野、国家认同等）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自主发展（珍爱生命、健全人格、自我管理等）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艺术审美（审美情趣、艺术鉴赏、艺术表达、创意表现等）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403210" w:rsidRPr="00DE1DDA" w:rsidRDefault="00DE1DDA" w:rsidP="00403210">
      <w:pPr>
        <w:spacing w:line="360" w:lineRule="auto"/>
        <w:ind w:firstLineChars="150" w:firstLine="360"/>
        <w:rPr>
          <w:rFonts w:ascii="仿宋" w:eastAsia="仿宋" w:hAnsi="仿宋"/>
          <w:b/>
          <w:sz w:val="28"/>
        </w:rPr>
      </w:pPr>
      <w:r w:rsidRPr="00132D8C">
        <w:rPr>
          <w:rFonts w:ascii="宋体" w:hAnsi="宋体" w:hint="eastAsia"/>
          <w:color w:val="FF0000"/>
          <w:sz w:val="24"/>
          <w:szCs w:val="24"/>
        </w:rPr>
        <w:t>说明：根据学校一流本科教育实施方案，通识教育要围绕</w:t>
      </w:r>
      <w:r w:rsidRPr="00132D8C">
        <w:rPr>
          <w:rFonts w:hint="eastAsia"/>
          <w:color w:val="FF0000"/>
          <w:sz w:val="24"/>
          <w:szCs w:val="24"/>
        </w:rPr>
        <w:t>“宇宙自然大格局、国际人类大视野、家国民生大情怀、哲学管理大智慧、文化艺术大品位”的总目标，</w:t>
      </w:r>
      <w:r w:rsidRPr="00132D8C">
        <w:rPr>
          <w:rFonts w:ascii="宋体" w:hAnsi="宋体" w:hint="eastAsia"/>
          <w:color w:val="FF0000"/>
          <w:sz w:val="24"/>
          <w:szCs w:val="24"/>
        </w:rPr>
        <w:t>设置三维目标，包括知识与技能、过程与方法、情感态度价值观三个方面阐述本课程应达到的课程目标。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知识与技能方面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结合课程实际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补充</w:t>
      </w:r>
      <w:r>
        <w:rPr>
          <w:rFonts w:ascii="宋体" w:eastAsia="宋体" w:hAnsi="宋体" w:cs="Times New Roman"/>
          <w:color w:val="FF0000"/>
          <w:sz w:val="24"/>
          <w:szCs w:val="24"/>
        </w:rPr>
        <w:t>1-2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项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，</w:t>
      </w:r>
      <w:r w:rsidRPr="00132D8C">
        <w:rPr>
          <w:rFonts w:ascii="宋体" w:hAnsi="宋体" w:hint="eastAsia"/>
          <w:color w:val="FF0000"/>
          <w:sz w:val="24"/>
          <w:szCs w:val="24"/>
        </w:rPr>
        <w:t>过程与方法、情感态度价值观目标要求从</w:t>
      </w:r>
      <w:r>
        <w:rPr>
          <w:rFonts w:ascii="宋体" w:hAnsi="宋体" w:hint="eastAsia"/>
          <w:color w:val="FF0000"/>
          <w:sz w:val="24"/>
          <w:szCs w:val="24"/>
        </w:rPr>
        <w:t>上</w:t>
      </w:r>
      <w:r w:rsidRPr="00132D8C">
        <w:rPr>
          <w:rFonts w:ascii="宋体" w:hAnsi="宋体" w:hint="eastAsia"/>
          <w:color w:val="FF0000"/>
          <w:sz w:val="24"/>
          <w:szCs w:val="24"/>
        </w:rPr>
        <w:t>表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中至少选择2项</w:t>
      </w:r>
      <w:r w:rsidRPr="00132D8C">
        <w:rPr>
          <w:rFonts w:ascii="宋体" w:hAnsi="宋体" w:hint="eastAsia"/>
          <w:color w:val="FF0000"/>
          <w:sz w:val="24"/>
          <w:szCs w:val="24"/>
        </w:rPr>
        <w:t>以上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较强支撑的目标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:rsidR="000B218B" w:rsidRDefault="000B218B" w:rsidP="00CC00B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</w:p>
    <w:p w:rsidR="00610096" w:rsidRDefault="00EF6010" w:rsidP="00CC00B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403210">
        <w:rPr>
          <w:rFonts w:ascii="仿宋" w:eastAsia="仿宋" w:hAnsi="仿宋" w:hint="eastAsia"/>
          <w:b/>
          <w:sz w:val="28"/>
        </w:rPr>
        <w:t>三</w:t>
      </w:r>
      <w:r w:rsidR="00F770D8" w:rsidRPr="00BE4AB7">
        <w:rPr>
          <w:rFonts w:ascii="仿宋" w:eastAsia="仿宋" w:hAnsi="仿宋" w:hint="eastAsia"/>
          <w:b/>
          <w:sz w:val="28"/>
        </w:rPr>
        <w:t>、课程内容</w:t>
      </w:r>
    </w:p>
    <w:p w:rsidR="0095021D" w:rsidRDefault="009812C4" w:rsidP="0095021D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（一）</w:t>
      </w:r>
      <w:r w:rsidR="000426B2">
        <w:rPr>
          <w:rFonts w:ascii="楷体_GB2312" w:eastAsia="楷体_GB2312" w:hint="eastAsia"/>
          <w:b/>
          <w:sz w:val="24"/>
        </w:rPr>
        <w:t>课程</w:t>
      </w:r>
      <w:r w:rsidR="0095021D">
        <w:rPr>
          <w:rFonts w:ascii="楷体_GB2312" w:eastAsia="楷体_GB2312" w:hint="eastAsia"/>
          <w:b/>
          <w:sz w:val="24"/>
        </w:rPr>
        <w:t>内容</w:t>
      </w:r>
      <w:r w:rsidR="0095021D">
        <w:rPr>
          <w:rFonts w:ascii="楷体_GB2312" w:eastAsia="楷体_GB2312"/>
          <w:b/>
          <w:sz w:val="24"/>
        </w:rPr>
        <w:t>与</w:t>
      </w:r>
      <w:r w:rsidR="0095021D">
        <w:rPr>
          <w:rFonts w:ascii="楷体_GB2312" w:eastAsia="楷体_GB2312" w:hint="eastAsia"/>
          <w:b/>
          <w:sz w:val="24"/>
        </w:rPr>
        <w:t>课程目标</w:t>
      </w:r>
      <w:r w:rsidR="0095021D" w:rsidRPr="003A37F4">
        <w:rPr>
          <w:rFonts w:ascii="楷体_GB2312" w:eastAsia="楷体_GB2312"/>
          <w:b/>
          <w:sz w:val="24"/>
        </w:rPr>
        <w:t>的关系</w:t>
      </w:r>
    </w:p>
    <w:p w:rsidR="00E6605C" w:rsidRPr="004F7A93" w:rsidRDefault="00E6605C" w:rsidP="00E6605C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color w:val="FF0000"/>
          <w:sz w:val="24"/>
        </w:rPr>
      </w:pPr>
      <w:r w:rsidRPr="004F7A93">
        <w:rPr>
          <w:rFonts w:ascii="楷体_GB2312" w:eastAsia="楷体_GB2312" w:hint="eastAsia"/>
          <w:b/>
          <w:color w:val="FF0000"/>
          <w:sz w:val="24"/>
        </w:rPr>
        <w:t>示例</w:t>
      </w:r>
      <w:r>
        <w:rPr>
          <w:rFonts w:ascii="楷体_GB2312" w:eastAsia="楷体_GB2312" w:hint="eastAsia"/>
          <w:b/>
          <w:color w:val="FF0000"/>
          <w:sz w:val="24"/>
        </w:rPr>
        <w:t>：</w:t>
      </w:r>
    </w:p>
    <w:tbl>
      <w:tblPr>
        <w:tblStyle w:val="a7"/>
        <w:tblW w:w="5002" w:type="pct"/>
        <w:jc w:val="center"/>
        <w:tblLook w:val="04A0" w:firstRow="1" w:lastRow="0" w:firstColumn="1" w:lastColumn="0" w:noHBand="0" w:noVBand="1"/>
      </w:tblPr>
      <w:tblGrid>
        <w:gridCol w:w="2840"/>
        <w:gridCol w:w="2834"/>
        <w:gridCol w:w="7"/>
        <w:gridCol w:w="2844"/>
      </w:tblGrid>
      <w:tr w:rsidR="00013828" w:rsidRPr="000A3773" w:rsidTr="00013828">
        <w:trPr>
          <w:jc w:val="center"/>
        </w:trPr>
        <w:tc>
          <w:tcPr>
            <w:tcW w:w="1666" w:type="pct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课程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内容</w:t>
            </w:r>
          </w:p>
        </w:tc>
        <w:tc>
          <w:tcPr>
            <w:tcW w:w="1666" w:type="pct"/>
            <w:gridSpan w:val="2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支撑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的课程目标</w:t>
            </w:r>
          </w:p>
        </w:tc>
        <w:tc>
          <w:tcPr>
            <w:tcW w:w="1668" w:type="pct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学时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安排</w:t>
            </w: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绪论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</w:t>
            </w:r>
            <w:r w:rsidRPr="00CD6D0D">
              <w:rPr>
                <w:rFonts w:ascii="宋体" w:eastAsia="宋体" w:hAnsi="宋体"/>
                <w:color w:val="FF0000"/>
                <w:szCs w:val="21"/>
              </w:rPr>
              <w:t>目标</w:t>
            </w: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1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第一章x</w:t>
            </w:r>
            <w:r w:rsidRPr="00CD6D0D">
              <w:rPr>
                <w:rFonts w:ascii="宋体" w:eastAsia="宋体" w:hAnsi="宋体"/>
                <w:szCs w:val="21"/>
              </w:rPr>
              <w:t>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课程目标2、3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第二章x</w:t>
            </w:r>
            <w:r w:rsidRPr="00CD6D0D">
              <w:rPr>
                <w:rFonts w:ascii="宋体" w:eastAsia="宋体" w:hAnsi="宋体"/>
                <w:szCs w:val="21"/>
              </w:rPr>
              <w:t>xxxxx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课程目标2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第三章x</w:t>
            </w:r>
            <w:r w:rsidRPr="00CD6D0D">
              <w:rPr>
                <w:rFonts w:ascii="宋体" w:eastAsia="宋体" w:hAnsi="宋体"/>
                <w:szCs w:val="21"/>
              </w:rPr>
              <w:t>xxxx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</w:t>
            </w:r>
            <w:r w:rsidRPr="00CD6D0D">
              <w:rPr>
                <w:rFonts w:ascii="宋体" w:eastAsia="宋体" w:hAnsi="宋体"/>
                <w:color w:val="FF0000"/>
                <w:szCs w:val="21"/>
              </w:rPr>
              <w:t>3</w:t>
            </w: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、4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3828" w:rsidTr="00013828">
        <w:trPr>
          <w:trHeight w:val="673"/>
          <w:jc w:val="center"/>
        </w:trPr>
        <w:tc>
          <w:tcPr>
            <w:tcW w:w="3328" w:type="pct"/>
            <w:gridSpan w:val="2"/>
            <w:vAlign w:val="center"/>
          </w:tcPr>
          <w:p w:rsidR="00013828" w:rsidRPr="00013828" w:rsidRDefault="00013828" w:rsidP="000138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13828">
              <w:rPr>
                <w:rFonts w:ascii="宋体" w:eastAsia="宋体" w:hAnsi="宋体"/>
                <w:szCs w:val="21"/>
              </w:rPr>
              <w:t>合计</w:t>
            </w:r>
          </w:p>
        </w:tc>
        <w:tc>
          <w:tcPr>
            <w:tcW w:w="1672" w:type="pct"/>
            <w:gridSpan w:val="2"/>
            <w:shd w:val="clear" w:color="auto" w:fill="auto"/>
            <w:vAlign w:val="center"/>
          </w:tcPr>
          <w:p w:rsidR="00013828" w:rsidRPr="00013828" w:rsidRDefault="00013828" w:rsidP="000138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13828">
              <w:rPr>
                <w:rFonts w:ascii="宋体" w:eastAsia="宋体" w:hAnsi="宋体" w:hint="eastAsia"/>
                <w:szCs w:val="21"/>
              </w:rPr>
              <w:t>××学时</w:t>
            </w:r>
          </w:p>
        </w:tc>
      </w:tr>
    </w:tbl>
    <w:p w:rsidR="00E6605C" w:rsidRDefault="00E6605C" w:rsidP="00E6605C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</w:p>
    <w:p w:rsidR="0095021D" w:rsidRPr="004F7A93" w:rsidRDefault="004F7A93" w:rsidP="004F7A93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  <w:r w:rsidRPr="004F7A93">
        <w:rPr>
          <w:rFonts w:ascii="楷体_GB2312" w:eastAsia="楷体_GB2312" w:hint="eastAsia"/>
          <w:b/>
          <w:sz w:val="24"/>
        </w:rPr>
        <w:t>（二）具体</w:t>
      </w:r>
      <w:r w:rsidRPr="004F7A93">
        <w:rPr>
          <w:rFonts w:ascii="楷体_GB2312" w:eastAsia="楷体_GB2312"/>
          <w:b/>
          <w:sz w:val="24"/>
        </w:rPr>
        <w:t>内容</w:t>
      </w:r>
    </w:p>
    <w:p w:rsidR="00D337D1" w:rsidRDefault="00D337D1" w:rsidP="00E6605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6605C" w:rsidRPr="006D4EC0" w:rsidRDefault="00E6605C" w:rsidP="00E6605C">
      <w:pPr>
        <w:spacing w:line="360" w:lineRule="auto"/>
        <w:jc w:val="center"/>
        <w:rPr>
          <w:rFonts w:ascii="楷体_GB2312" w:eastAsia="楷体_GB2312"/>
          <w:b/>
          <w:sz w:val="24"/>
        </w:rPr>
      </w:pPr>
      <w:r w:rsidRPr="006D4EC0">
        <w:rPr>
          <w:rFonts w:hint="eastAsia"/>
          <w:b/>
          <w:color w:val="000000" w:themeColor="text1"/>
          <w:sz w:val="24"/>
          <w:szCs w:val="24"/>
        </w:rPr>
        <w:t>第</w:t>
      </w:r>
      <w:r w:rsidRPr="006D4EC0">
        <w:rPr>
          <w:rFonts w:ascii="楷体_GB2312" w:eastAsia="楷体_GB2312" w:hint="eastAsia"/>
          <w:b/>
          <w:sz w:val="24"/>
        </w:rPr>
        <w:t>×</w:t>
      </w:r>
      <w:r w:rsidRPr="006D4EC0">
        <w:rPr>
          <w:rFonts w:hint="eastAsia"/>
          <w:b/>
          <w:color w:val="000000" w:themeColor="text1"/>
          <w:sz w:val="24"/>
          <w:szCs w:val="24"/>
        </w:rPr>
        <w:t>章</w:t>
      </w:r>
      <w:r w:rsidRPr="006D4EC0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6D4EC0">
        <w:rPr>
          <w:rFonts w:ascii="楷体_GB2312" w:eastAsia="楷体_GB2312" w:hint="eastAsia"/>
          <w:b/>
          <w:sz w:val="24"/>
        </w:rPr>
        <w:t>××××××</w:t>
      </w:r>
      <w:r w:rsidRPr="00E6605C">
        <w:rPr>
          <w:rFonts w:ascii="楷体_GB2312" w:eastAsia="楷体_GB2312" w:hint="eastAsia"/>
          <w:b/>
          <w:color w:val="FF0000"/>
          <w:sz w:val="24"/>
        </w:rPr>
        <w:t>（只写</w:t>
      </w:r>
      <w:r w:rsidRPr="00E6605C">
        <w:rPr>
          <w:rFonts w:ascii="楷体_GB2312" w:eastAsia="楷体_GB2312"/>
          <w:b/>
          <w:color w:val="FF0000"/>
          <w:sz w:val="24"/>
        </w:rPr>
        <w:t>到章</w:t>
      </w:r>
      <w:r w:rsidRPr="00E6605C">
        <w:rPr>
          <w:rFonts w:ascii="楷体_GB2312" w:eastAsia="楷体_GB2312" w:hint="eastAsia"/>
          <w:b/>
          <w:color w:val="FF0000"/>
          <w:sz w:val="24"/>
        </w:rPr>
        <w:t>）</w:t>
      </w:r>
    </w:p>
    <w:p w:rsidR="00570BCB" w:rsidRDefault="00E13EC1" w:rsidP="00E6605C">
      <w:pPr>
        <w:spacing w:line="360" w:lineRule="auto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1</w:t>
      </w:r>
      <w:r>
        <w:rPr>
          <w:rFonts w:ascii="楷体_GB2312" w:eastAsia="楷体_GB2312"/>
          <w:b/>
          <w:sz w:val="24"/>
        </w:rPr>
        <w:t>.</w:t>
      </w:r>
      <w:r w:rsidR="00E6605C" w:rsidRPr="00570BCB">
        <w:rPr>
          <w:rFonts w:ascii="楷体_GB2312" w:eastAsia="楷体_GB2312" w:hint="eastAsia"/>
          <w:b/>
          <w:sz w:val="24"/>
        </w:rPr>
        <w:t>学习目标</w:t>
      </w:r>
      <w:r w:rsidR="00570BCB" w:rsidRPr="000B218B">
        <w:rPr>
          <w:rFonts w:ascii="楷体_GB2312" w:eastAsia="楷体_GB2312" w:hint="eastAsia"/>
          <w:b/>
          <w:color w:val="FF0000"/>
          <w:sz w:val="24"/>
        </w:rPr>
        <w:t>（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依据课程目标填写各章/讲学习目标，分别描述每章/讲的知识与技能、过程与方法、</w:t>
      </w:r>
      <w:r w:rsidR="00570BCB" w:rsidRPr="00570BCB">
        <w:rPr>
          <w:rFonts w:ascii="楷体_GB2312" w:eastAsia="楷体_GB2312"/>
          <w:b/>
          <w:color w:val="FF0000"/>
          <w:sz w:val="24"/>
        </w:rPr>
        <w:t>情感态度价值观目标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）</w:t>
      </w:r>
    </w:p>
    <w:p w:rsidR="00E13EC1" w:rsidRDefault="00E13EC1" w:rsidP="00E6605C">
      <w:pPr>
        <w:spacing w:line="360" w:lineRule="auto"/>
        <w:rPr>
          <w:rFonts w:ascii="楷体_GB2312" w:eastAsia="楷体_GB2312"/>
          <w:b/>
          <w:sz w:val="24"/>
        </w:rPr>
      </w:pPr>
    </w:p>
    <w:p w:rsidR="00E6605C" w:rsidRDefault="00E13EC1" w:rsidP="00E6605C">
      <w:pPr>
        <w:spacing w:line="360" w:lineRule="auto"/>
        <w:rPr>
          <w:rFonts w:ascii="楷体_GB2312" w:eastAsia="楷体_GB2312"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课程</w:t>
      </w:r>
      <w:r>
        <w:rPr>
          <w:rFonts w:ascii="楷体_GB2312" w:eastAsia="楷体_GB2312" w:hint="eastAsia"/>
          <w:b/>
          <w:sz w:val="24"/>
        </w:rPr>
        <w:t>内容</w:t>
      </w:r>
      <w:r w:rsidR="00E6605C" w:rsidRPr="00504766">
        <w:rPr>
          <w:rFonts w:ascii="楷体_GB2312" w:eastAsia="楷体_GB2312" w:hint="eastAsia"/>
          <w:color w:val="FF0000"/>
          <w:sz w:val="24"/>
        </w:rPr>
        <w:t>（列举本章节主要</w:t>
      </w:r>
      <w:r w:rsidR="00E6605C">
        <w:rPr>
          <w:rFonts w:ascii="楷体_GB2312" w:eastAsia="楷体_GB2312" w:hint="eastAsia"/>
          <w:color w:val="FF0000"/>
          <w:sz w:val="24"/>
        </w:rPr>
        <w:t>学习</w:t>
      </w:r>
      <w:r w:rsidR="00E6605C" w:rsidRPr="00504766">
        <w:rPr>
          <w:rFonts w:ascii="楷体_GB2312" w:eastAsia="楷体_GB2312" w:hint="eastAsia"/>
          <w:color w:val="FF0000"/>
          <w:sz w:val="24"/>
        </w:rPr>
        <w:t>内容）</w:t>
      </w:r>
    </w:p>
    <w:p w:rsidR="00E13EC1" w:rsidRPr="00B038CF" w:rsidRDefault="00E13EC1" w:rsidP="00E6605C">
      <w:pPr>
        <w:spacing w:line="360" w:lineRule="auto"/>
        <w:rPr>
          <w:rFonts w:ascii="楷体_GB2312" w:eastAsia="楷体_GB2312"/>
          <w:sz w:val="24"/>
        </w:rPr>
      </w:pPr>
    </w:p>
    <w:p w:rsidR="00E6605C" w:rsidRDefault="00E13EC1" w:rsidP="00E6605C">
      <w:pPr>
        <w:spacing w:line="360" w:lineRule="auto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复习思考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（</w:t>
      </w:r>
      <w:r w:rsidR="00E6605C" w:rsidRPr="00CA3D33">
        <w:rPr>
          <w:rFonts w:ascii="楷体_GB2312" w:eastAsia="楷体_GB2312" w:hint="eastAsia"/>
          <w:color w:val="FF0000"/>
          <w:sz w:val="24"/>
        </w:rPr>
        <w:t>根据课程</w:t>
      </w:r>
      <w:r w:rsidR="00E6605C" w:rsidRPr="00CA3D33">
        <w:rPr>
          <w:rFonts w:ascii="楷体_GB2312" w:eastAsia="楷体_GB2312"/>
          <w:color w:val="FF0000"/>
          <w:sz w:val="24"/>
        </w:rPr>
        <w:t>性质和</w:t>
      </w:r>
      <w:r w:rsidR="00E6605C" w:rsidRPr="00CA3D33">
        <w:rPr>
          <w:rFonts w:ascii="楷体_GB2312" w:eastAsia="楷体_GB2312" w:hint="eastAsia"/>
          <w:color w:val="FF0000"/>
          <w:sz w:val="24"/>
        </w:rPr>
        <w:t>教学</w:t>
      </w:r>
      <w:r w:rsidR="00E6605C" w:rsidRPr="00CA3D33">
        <w:rPr>
          <w:rFonts w:ascii="楷体_GB2312" w:eastAsia="楷体_GB2312"/>
          <w:color w:val="FF0000"/>
          <w:sz w:val="24"/>
        </w:rPr>
        <w:t>需要设置</w:t>
      </w:r>
      <w:r w:rsidR="00E6605C" w:rsidRPr="00CA3D33">
        <w:rPr>
          <w:rFonts w:ascii="楷体_GB2312" w:eastAsia="楷体_GB2312" w:hint="eastAsia"/>
          <w:color w:val="FF0000"/>
          <w:sz w:val="24"/>
        </w:rPr>
        <w:t>复习思考</w:t>
      </w:r>
      <w:r w:rsidR="00E6605C" w:rsidRPr="00CA3D33">
        <w:rPr>
          <w:rFonts w:ascii="楷体_GB2312" w:eastAsia="楷体_GB2312"/>
          <w:color w:val="FF0000"/>
          <w:sz w:val="24"/>
        </w:rPr>
        <w:t>题。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）</w:t>
      </w:r>
    </w:p>
    <w:p w:rsidR="00E13EC1" w:rsidRPr="005B1217" w:rsidRDefault="00E13EC1" w:rsidP="00E6605C">
      <w:pPr>
        <w:spacing w:line="360" w:lineRule="auto"/>
        <w:rPr>
          <w:rFonts w:ascii="楷体_GB2312" w:eastAsia="楷体_GB2312"/>
          <w:color w:val="FF0000"/>
          <w:sz w:val="24"/>
        </w:rPr>
      </w:pPr>
    </w:p>
    <w:p w:rsidR="000B218B" w:rsidRDefault="000B218B" w:rsidP="000B218B">
      <w:pPr>
        <w:ind w:firstLineChars="200" w:firstLine="562"/>
        <w:rPr>
          <w:rFonts w:ascii="仿宋" w:eastAsia="仿宋" w:hAnsi="仿宋"/>
          <w:b/>
          <w:sz w:val="28"/>
        </w:rPr>
      </w:pPr>
    </w:p>
    <w:p w:rsidR="000A2BD6" w:rsidRDefault="00097E6A" w:rsidP="000B218B">
      <w:pPr>
        <w:ind w:firstLineChars="200" w:firstLine="56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四</w:t>
      </w:r>
      <w:r w:rsidR="00F770D8" w:rsidRPr="00BE4AB7">
        <w:rPr>
          <w:rFonts w:ascii="仿宋" w:eastAsia="仿宋" w:hAnsi="仿宋" w:hint="eastAsia"/>
          <w:b/>
          <w:sz w:val="28"/>
        </w:rPr>
        <w:t>、</w:t>
      </w:r>
      <w:r w:rsidR="008042D9">
        <w:rPr>
          <w:rFonts w:ascii="仿宋" w:eastAsia="仿宋" w:hAnsi="仿宋" w:hint="eastAsia"/>
          <w:b/>
          <w:sz w:val="28"/>
        </w:rPr>
        <w:t>课程</w:t>
      </w:r>
      <w:r w:rsidR="00F770D8" w:rsidRPr="00BE4AB7">
        <w:rPr>
          <w:rFonts w:ascii="仿宋" w:eastAsia="仿宋" w:hAnsi="仿宋" w:hint="eastAsia"/>
          <w:b/>
          <w:sz w:val="28"/>
        </w:rPr>
        <w:t>考核</w:t>
      </w:r>
      <w:r w:rsidR="000B218B">
        <w:rPr>
          <w:rFonts w:ascii="仿宋" w:eastAsia="仿宋" w:hAnsi="仿宋" w:hint="eastAsia"/>
          <w:b/>
          <w:sz w:val="28"/>
        </w:rPr>
        <w:t>及</w:t>
      </w:r>
      <w:r w:rsidR="000A2BD6" w:rsidRPr="00C708E2">
        <w:rPr>
          <w:rFonts w:ascii="仿宋" w:eastAsia="仿宋" w:hAnsi="仿宋" w:hint="eastAsia"/>
          <w:b/>
          <w:sz w:val="28"/>
        </w:rPr>
        <w:t>成绩评定</w:t>
      </w:r>
    </w:p>
    <w:p w:rsidR="000B218B" w:rsidRDefault="000B218B" w:rsidP="000B218B">
      <w:pPr>
        <w:ind w:firstLineChars="200" w:firstLine="480"/>
        <w:rPr>
          <w:rFonts w:ascii="楷体_GB2312" w:eastAsia="楷体_GB2312"/>
          <w:color w:val="FF0000"/>
          <w:sz w:val="24"/>
        </w:rPr>
      </w:pPr>
      <w:r w:rsidRPr="00FC1055">
        <w:rPr>
          <w:rFonts w:ascii="楷体_GB2312" w:eastAsia="楷体_GB2312" w:hint="eastAsia"/>
          <w:color w:val="FF0000"/>
          <w:sz w:val="24"/>
        </w:rPr>
        <w:t>说明</w:t>
      </w:r>
      <w:r>
        <w:rPr>
          <w:rFonts w:ascii="楷体_GB2312" w:eastAsia="楷体_GB2312" w:hint="eastAsia"/>
          <w:color w:val="FF0000"/>
          <w:sz w:val="24"/>
        </w:rPr>
        <w:t>本课程</w:t>
      </w:r>
      <w:r>
        <w:rPr>
          <w:rFonts w:ascii="楷体_GB2312" w:eastAsia="楷体_GB2312"/>
          <w:color w:val="FF0000"/>
          <w:sz w:val="24"/>
        </w:rPr>
        <w:t>的</w:t>
      </w:r>
      <w:r>
        <w:rPr>
          <w:rFonts w:ascii="楷体_GB2312" w:eastAsia="楷体_GB2312" w:hint="eastAsia"/>
          <w:color w:val="FF0000"/>
          <w:sz w:val="24"/>
        </w:rPr>
        <w:t>考核</w:t>
      </w:r>
      <w:r w:rsidRPr="00FC1055">
        <w:rPr>
          <w:rFonts w:ascii="楷体_GB2312" w:eastAsia="楷体_GB2312" w:hint="eastAsia"/>
          <w:color w:val="FF0000"/>
          <w:sz w:val="24"/>
        </w:rPr>
        <w:t>形式，如：</w:t>
      </w:r>
    </w:p>
    <w:p w:rsidR="000B218B" w:rsidRPr="000B218B" w:rsidRDefault="000B218B" w:rsidP="000B218B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0B218B">
        <w:rPr>
          <w:rFonts w:ascii="楷体_GB2312" w:eastAsia="楷体_GB2312" w:hint="eastAsia"/>
          <w:sz w:val="24"/>
        </w:rPr>
        <w:t>本课程考核方式包含平时考核和期末</w:t>
      </w:r>
      <w:r w:rsidRPr="000B218B">
        <w:rPr>
          <w:rFonts w:ascii="楷体_GB2312" w:eastAsia="楷体_GB2312"/>
          <w:sz w:val="24"/>
        </w:rPr>
        <w:t>考核</w:t>
      </w:r>
      <w:r w:rsidRPr="000B218B">
        <w:rPr>
          <w:rFonts w:ascii="楷体_GB2312" w:eastAsia="楷体_GB2312" w:hint="eastAsia"/>
          <w:sz w:val="24"/>
        </w:rPr>
        <w:t>。平时考核方式包括课堂表现、平时作业、阶段性测试、调研报告等；期末</w:t>
      </w:r>
      <w:r w:rsidRPr="000B218B">
        <w:rPr>
          <w:rFonts w:ascii="楷体_GB2312" w:eastAsia="楷体_GB2312"/>
          <w:sz w:val="24"/>
        </w:rPr>
        <w:t>考核</w:t>
      </w:r>
      <w:r w:rsidRPr="000B218B">
        <w:rPr>
          <w:rFonts w:ascii="楷体_GB2312" w:eastAsia="楷体_GB2312" w:hint="eastAsia"/>
          <w:sz w:val="24"/>
        </w:rPr>
        <w:t>采用闭卷考试。</w:t>
      </w:r>
    </w:p>
    <w:p w:rsidR="000B218B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总成绩评定</w:t>
      </w:r>
      <w:r w:rsidR="000B218B">
        <w:rPr>
          <w:rFonts w:ascii="楷体_GB2312" w:eastAsia="楷体_GB2312" w:hint="eastAsia"/>
          <w:sz w:val="24"/>
        </w:rPr>
        <w:t>：</w:t>
      </w:r>
      <w:r w:rsidR="00056AF4">
        <w:rPr>
          <w:rFonts w:ascii="楷体_GB2312" w:eastAsia="楷体_GB2312" w:hint="eastAsia"/>
          <w:sz w:val="24"/>
        </w:rPr>
        <w:t>总成绩</w:t>
      </w:r>
      <w:r w:rsidR="00056AF4">
        <w:rPr>
          <w:rFonts w:ascii="楷体_GB2312" w:eastAsia="楷体_GB2312"/>
          <w:sz w:val="24"/>
        </w:rPr>
        <w:t>=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%+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</w:t>
      </w:r>
    </w:p>
    <w:p w:rsidR="00056AF4" w:rsidRPr="00D77133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（其中</w:t>
      </w:r>
      <w:r>
        <w:rPr>
          <w:rFonts w:ascii="楷体_GB2312" w:eastAsia="楷体_GB2312" w:hint="eastAsia"/>
          <w:color w:val="FF0000"/>
          <w:sz w:val="24"/>
        </w:rPr>
        <w:t>过程性</w:t>
      </w:r>
      <w:r w:rsidRPr="00D77133">
        <w:rPr>
          <w:rFonts w:ascii="楷体_GB2312" w:eastAsia="楷体_GB2312" w:hint="eastAsia"/>
          <w:color w:val="FF0000"/>
          <w:sz w:val="24"/>
        </w:rPr>
        <w:t>成绩</w:t>
      </w:r>
      <w:r>
        <w:rPr>
          <w:rFonts w:ascii="楷体_GB2312" w:eastAsia="楷体_GB2312" w:hint="eastAsia"/>
          <w:color w:val="FF0000"/>
          <w:sz w:val="24"/>
        </w:rPr>
        <w:t>和</w:t>
      </w:r>
      <w:r>
        <w:rPr>
          <w:rFonts w:ascii="楷体_GB2312" w:eastAsia="楷体_GB2312"/>
          <w:color w:val="FF0000"/>
          <w:sz w:val="24"/>
        </w:rPr>
        <w:t>期末成绩的比例由老师自己决定</w:t>
      </w:r>
      <w:r w:rsidRPr="00D77133">
        <w:rPr>
          <w:rFonts w:ascii="楷体_GB2312" w:eastAsia="楷体_GB2312" w:hint="eastAsia"/>
          <w:color w:val="FF0000"/>
          <w:sz w:val="24"/>
        </w:rPr>
        <w:t>）</w:t>
      </w:r>
    </w:p>
    <w:p w:rsidR="000B218B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评定：</w:t>
      </w:r>
    </w:p>
    <w:p w:rsidR="00056AF4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有合理的、多维度的过程性考核方式。</w:t>
      </w:r>
      <w:r w:rsidR="000B218B">
        <w:rPr>
          <w:rFonts w:ascii="楷体_GB2312" w:eastAsia="楷体_GB2312" w:hint="eastAsia"/>
          <w:color w:val="FF0000"/>
          <w:sz w:val="24"/>
        </w:rPr>
        <w:t>平时考核各部分的成绩构成比例。</w:t>
      </w:r>
    </w:p>
    <w:p w:rsidR="00056AF4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成绩评定</w:t>
      </w:r>
    </w:p>
    <w:p w:rsidR="00056AF4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503355">
        <w:rPr>
          <w:rFonts w:ascii="楷体_GB2312" w:eastAsia="楷体_GB2312" w:hint="eastAsia"/>
          <w:color w:val="FF0000"/>
          <w:sz w:val="24"/>
        </w:rPr>
        <w:t>说明</w:t>
      </w:r>
      <w:r w:rsidR="003C6CEB">
        <w:rPr>
          <w:rFonts w:ascii="楷体_GB2312" w:eastAsia="楷体_GB2312" w:hint="eastAsia"/>
          <w:color w:val="FF0000"/>
          <w:sz w:val="24"/>
        </w:rPr>
        <w:t>期末</w:t>
      </w:r>
      <w:r w:rsidRPr="00503355">
        <w:rPr>
          <w:rFonts w:ascii="楷体_GB2312" w:eastAsia="楷体_GB2312" w:hint="eastAsia"/>
          <w:color w:val="FF0000"/>
          <w:sz w:val="24"/>
        </w:rPr>
        <w:t>考核的方式、要求等。</w:t>
      </w:r>
    </w:p>
    <w:p w:rsidR="00F770D8" w:rsidRPr="00BE4AB7" w:rsidRDefault="000B218B" w:rsidP="00CC00BF">
      <w:pPr>
        <w:spacing w:line="360" w:lineRule="auto"/>
        <w:ind w:firstLineChars="201" w:firstLine="565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五</w:t>
      </w:r>
      <w:r w:rsidR="003F7484" w:rsidRPr="00BE4AB7">
        <w:rPr>
          <w:rFonts w:ascii="仿宋" w:eastAsia="仿宋" w:hAnsi="仿宋"/>
          <w:b/>
          <w:sz w:val="28"/>
        </w:rPr>
        <w:t>、</w:t>
      </w:r>
      <w:r w:rsidR="00F770D8" w:rsidRPr="00BE4AB7">
        <w:rPr>
          <w:rFonts w:ascii="仿宋" w:eastAsia="仿宋" w:hAnsi="仿宋" w:hint="eastAsia"/>
          <w:b/>
          <w:sz w:val="28"/>
        </w:rPr>
        <w:t>其它说明</w:t>
      </w:r>
      <w:r w:rsidR="00F770D8" w:rsidRPr="00BE4AB7">
        <w:rPr>
          <w:rFonts w:ascii="仿宋" w:eastAsia="仿宋" w:hAnsi="仿宋"/>
          <w:b/>
          <w:sz w:val="28"/>
        </w:rPr>
        <w:t xml:space="preserve"> </w:t>
      </w:r>
    </w:p>
    <w:p w:rsidR="00A2148A" w:rsidRPr="00A2148A" w:rsidRDefault="00A2148A" w:rsidP="00CC00BF">
      <w:pPr>
        <w:spacing w:line="360" w:lineRule="auto"/>
        <w:ind w:firstLineChars="201" w:firstLine="484"/>
        <w:rPr>
          <w:rFonts w:ascii="楷体_GB2312" w:eastAsia="楷体_GB2312"/>
          <w:b/>
          <w:sz w:val="24"/>
        </w:rPr>
      </w:pPr>
      <w:r w:rsidRPr="00A2148A">
        <w:rPr>
          <w:rFonts w:ascii="楷体_GB2312" w:eastAsia="楷体_GB2312" w:hint="eastAsia"/>
          <w:b/>
          <w:sz w:val="24"/>
        </w:rPr>
        <w:t>（一）课程资源</w:t>
      </w:r>
      <w:r w:rsidRPr="00A2148A">
        <w:rPr>
          <w:rFonts w:ascii="楷体_GB2312" w:eastAsia="楷体_GB2312"/>
          <w:b/>
          <w:sz w:val="24"/>
        </w:rPr>
        <w:t>：</w:t>
      </w:r>
    </w:p>
    <w:p w:rsidR="00B45F48" w:rsidRDefault="00F770D8" w:rsidP="00CC00BF">
      <w:pPr>
        <w:widowControl/>
        <w:adjustRightInd w:val="0"/>
        <w:spacing w:line="360" w:lineRule="auto"/>
        <w:ind w:leftChars="257" w:left="540" w:firstLineChars="201" w:firstLine="482"/>
        <w:jc w:val="left"/>
        <w:rPr>
          <w:rFonts w:ascii="楷体_GB2312" w:eastAsia="楷体_GB2312"/>
          <w:color w:val="FF0000"/>
          <w:sz w:val="24"/>
        </w:rPr>
      </w:pPr>
      <w:r w:rsidRPr="00B038CF">
        <w:rPr>
          <w:rFonts w:ascii="楷体_GB2312" w:eastAsia="楷体_GB2312" w:hint="eastAsia"/>
          <w:sz w:val="24"/>
        </w:rPr>
        <w:t>×××××××</w:t>
      </w:r>
      <w:r w:rsidRPr="00503355">
        <w:rPr>
          <w:rFonts w:ascii="楷体_GB2312" w:eastAsia="楷体_GB2312" w:hint="eastAsia"/>
          <w:color w:val="FF0000"/>
          <w:sz w:val="24"/>
        </w:rPr>
        <w:t>（对本课程的学习资源、学生自主学习的途径方法等作出说明。</w:t>
      </w:r>
      <w:r w:rsidR="008E222E">
        <w:rPr>
          <w:rFonts w:ascii="楷体_GB2312" w:eastAsia="楷体_GB2312" w:hint="eastAsia"/>
          <w:color w:val="FF0000"/>
          <w:sz w:val="24"/>
        </w:rPr>
        <w:t>列举</w:t>
      </w:r>
      <w:r w:rsidR="008E222E">
        <w:rPr>
          <w:rFonts w:ascii="楷体_GB2312" w:eastAsia="楷体_GB2312"/>
          <w:color w:val="FF0000"/>
          <w:sz w:val="24"/>
        </w:rPr>
        <w:t>本课程相关的</w:t>
      </w:r>
      <w:r w:rsidR="008E222E">
        <w:rPr>
          <w:rFonts w:ascii="楷体_GB2312" w:eastAsia="楷体_GB2312" w:hint="eastAsia"/>
          <w:color w:val="FF0000"/>
          <w:sz w:val="24"/>
        </w:rPr>
        <w:t>MOOC资源。</w:t>
      </w:r>
      <w:r w:rsidRPr="00503355">
        <w:rPr>
          <w:rFonts w:ascii="楷体_GB2312" w:eastAsia="楷体_GB2312" w:hint="eastAsia"/>
          <w:color w:val="FF0000"/>
          <w:sz w:val="24"/>
        </w:rPr>
        <w:t>）</w:t>
      </w:r>
    </w:p>
    <w:p w:rsidR="00A2148A" w:rsidRPr="00A2148A" w:rsidRDefault="00CD65AE" w:rsidP="00CC00BF">
      <w:pPr>
        <w:spacing w:line="360" w:lineRule="auto"/>
        <w:ind w:firstLineChars="201" w:firstLine="48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3F7484"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 w:hint="eastAsia"/>
          <w:b/>
          <w:sz w:val="24"/>
        </w:rPr>
        <w:t>）</w:t>
      </w:r>
      <w:r w:rsidR="00403210">
        <w:rPr>
          <w:rFonts w:ascii="楷体_GB2312" w:eastAsia="楷体_GB2312" w:hint="eastAsia"/>
          <w:b/>
          <w:sz w:val="24"/>
        </w:rPr>
        <w:t>其他</w:t>
      </w:r>
      <w:r w:rsidR="00A2148A" w:rsidRPr="00A2148A">
        <w:rPr>
          <w:rFonts w:ascii="楷体_GB2312" w:eastAsia="楷体_GB2312"/>
          <w:b/>
          <w:sz w:val="24"/>
        </w:rPr>
        <w:t>：</w:t>
      </w:r>
    </w:p>
    <w:p w:rsidR="00A2148A" w:rsidRDefault="00A2148A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 w:rsidRPr="00A2148A">
        <w:rPr>
          <w:rFonts w:ascii="楷体_GB2312" w:eastAsia="楷体_GB2312" w:hint="eastAsia"/>
          <w:sz w:val="24"/>
        </w:rPr>
        <w:t>1.</w:t>
      </w:r>
      <w:r w:rsidR="00403210">
        <w:rPr>
          <w:rFonts w:ascii="楷体_GB2312" w:eastAsia="楷体_GB2312" w:hint="eastAsia"/>
          <w:sz w:val="24"/>
        </w:rPr>
        <w:t>课程负责人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:rsidR="00A2148A" w:rsidRDefault="00A2148A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="00403210">
        <w:rPr>
          <w:rFonts w:ascii="楷体_GB2312" w:eastAsia="楷体_GB2312" w:hint="eastAsia"/>
          <w:sz w:val="24"/>
        </w:rPr>
        <w:t>课程团队成员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:rsidR="00403210" w:rsidRDefault="00403210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/>
          <w:sz w:val="24"/>
        </w:rPr>
        <w:t>.授课单位：</w:t>
      </w:r>
      <w:r w:rsidRPr="00B038CF">
        <w:rPr>
          <w:rFonts w:ascii="楷体_GB2312" w:eastAsia="楷体_GB2312" w:hint="eastAsia"/>
          <w:sz w:val="24"/>
        </w:rPr>
        <w:t>××</w:t>
      </w:r>
      <w:r>
        <w:rPr>
          <w:rFonts w:ascii="楷体_GB2312" w:eastAsia="楷体_GB2312" w:hint="eastAsia"/>
          <w:sz w:val="24"/>
        </w:rPr>
        <w:t>学院（部）</w:t>
      </w:r>
    </w:p>
    <w:sectPr w:rsidR="00403210" w:rsidSect="00A9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9E" w:rsidRDefault="00D0729E" w:rsidP="00B45F48">
      <w:r>
        <w:separator/>
      </w:r>
    </w:p>
  </w:endnote>
  <w:endnote w:type="continuationSeparator" w:id="0">
    <w:p w:rsidR="00D0729E" w:rsidRDefault="00D0729E" w:rsidP="00B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9E" w:rsidRDefault="00D0729E" w:rsidP="00B45F48">
      <w:r>
        <w:separator/>
      </w:r>
    </w:p>
  </w:footnote>
  <w:footnote w:type="continuationSeparator" w:id="0">
    <w:p w:rsidR="00D0729E" w:rsidRDefault="00D0729E" w:rsidP="00B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EE3"/>
    <w:multiLevelType w:val="multilevel"/>
    <w:tmpl w:val="018E4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42F4A"/>
    <w:multiLevelType w:val="hybridMultilevel"/>
    <w:tmpl w:val="20A6C872"/>
    <w:lvl w:ilvl="0" w:tplc="6AAA93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93472C"/>
    <w:multiLevelType w:val="multilevel"/>
    <w:tmpl w:val="3B93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318F1"/>
    <w:multiLevelType w:val="multilevel"/>
    <w:tmpl w:val="3DC318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8315B"/>
    <w:multiLevelType w:val="hybridMultilevel"/>
    <w:tmpl w:val="2006CFD6"/>
    <w:lvl w:ilvl="0" w:tplc="B5700E18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63C434FE"/>
    <w:multiLevelType w:val="multilevel"/>
    <w:tmpl w:val="63C4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81D52"/>
    <w:multiLevelType w:val="multilevel"/>
    <w:tmpl w:val="6818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44309"/>
    <w:multiLevelType w:val="multilevel"/>
    <w:tmpl w:val="71C443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DA6C37"/>
    <w:multiLevelType w:val="hybridMultilevel"/>
    <w:tmpl w:val="5BBA6B76"/>
    <w:lvl w:ilvl="0" w:tplc="2D8CC73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FD6"/>
    <w:rsid w:val="00010FBF"/>
    <w:rsid w:val="00013828"/>
    <w:rsid w:val="00032FB5"/>
    <w:rsid w:val="000426B2"/>
    <w:rsid w:val="000448B6"/>
    <w:rsid w:val="00046CBA"/>
    <w:rsid w:val="0005121F"/>
    <w:rsid w:val="0005438E"/>
    <w:rsid w:val="00056AF4"/>
    <w:rsid w:val="00057158"/>
    <w:rsid w:val="00062EA9"/>
    <w:rsid w:val="0006665E"/>
    <w:rsid w:val="000679DF"/>
    <w:rsid w:val="00080668"/>
    <w:rsid w:val="00097E6A"/>
    <w:rsid w:val="000A2BD6"/>
    <w:rsid w:val="000A3773"/>
    <w:rsid w:val="000A37D7"/>
    <w:rsid w:val="000A4C00"/>
    <w:rsid w:val="000B1A1C"/>
    <w:rsid w:val="000B218B"/>
    <w:rsid w:val="000C1FD6"/>
    <w:rsid w:val="000C2A43"/>
    <w:rsid w:val="000C4432"/>
    <w:rsid w:val="000E151A"/>
    <w:rsid w:val="000E184D"/>
    <w:rsid w:val="000F24F3"/>
    <w:rsid w:val="000F3A5F"/>
    <w:rsid w:val="001000FF"/>
    <w:rsid w:val="00101534"/>
    <w:rsid w:val="001077AA"/>
    <w:rsid w:val="00115219"/>
    <w:rsid w:val="00115FE2"/>
    <w:rsid w:val="00116993"/>
    <w:rsid w:val="00122A6C"/>
    <w:rsid w:val="00132D8C"/>
    <w:rsid w:val="00152952"/>
    <w:rsid w:val="001613D8"/>
    <w:rsid w:val="001703B1"/>
    <w:rsid w:val="00173DF7"/>
    <w:rsid w:val="001A0314"/>
    <w:rsid w:val="001A1CC9"/>
    <w:rsid w:val="001A4705"/>
    <w:rsid w:val="001B5841"/>
    <w:rsid w:val="001F4A91"/>
    <w:rsid w:val="001F668D"/>
    <w:rsid w:val="0020364C"/>
    <w:rsid w:val="00254947"/>
    <w:rsid w:val="00255D0F"/>
    <w:rsid w:val="00262CDD"/>
    <w:rsid w:val="0026380E"/>
    <w:rsid w:val="00265273"/>
    <w:rsid w:val="002676D2"/>
    <w:rsid w:val="002808BA"/>
    <w:rsid w:val="002A2CBC"/>
    <w:rsid w:val="002B031C"/>
    <w:rsid w:val="002B1741"/>
    <w:rsid w:val="002B543A"/>
    <w:rsid w:val="002C19F4"/>
    <w:rsid w:val="002C746D"/>
    <w:rsid w:val="003024A4"/>
    <w:rsid w:val="003410C6"/>
    <w:rsid w:val="00345F1C"/>
    <w:rsid w:val="00362008"/>
    <w:rsid w:val="00367811"/>
    <w:rsid w:val="00377995"/>
    <w:rsid w:val="00382955"/>
    <w:rsid w:val="003A37F4"/>
    <w:rsid w:val="003B3E7C"/>
    <w:rsid w:val="003B5168"/>
    <w:rsid w:val="003C483A"/>
    <w:rsid w:val="003C6CEB"/>
    <w:rsid w:val="003D2F6D"/>
    <w:rsid w:val="003D3952"/>
    <w:rsid w:val="003F7484"/>
    <w:rsid w:val="00400967"/>
    <w:rsid w:val="00403210"/>
    <w:rsid w:val="004147D1"/>
    <w:rsid w:val="00415CC3"/>
    <w:rsid w:val="00425280"/>
    <w:rsid w:val="0042754E"/>
    <w:rsid w:val="004376FF"/>
    <w:rsid w:val="00463E5B"/>
    <w:rsid w:val="00465851"/>
    <w:rsid w:val="004804E8"/>
    <w:rsid w:val="00482E43"/>
    <w:rsid w:val="00486F83"/>
    <w:rsid w:val="00490314"/>
    <w:rsid w:val="00495990"/>
    <w:rsid w:val="0049738A"/>
    <w:rsid w:val="004A4EED"/>
    <w:rsid w:val="004B494A"/>
    <w:rsid w:val="004B5264"/>
    <w:rsid w:val="004C0176"/>
    <w:rsid w:val="004C53AE"/>
    <w:rsid w:val="004C6D2B"/>
    <w:rsid w:val="004E102F"/>
    <w:rsid w:val="004E53A7"/>
    <w:rsid w:val="004E630E"/>
    <w:rsid w:val="004F2271"/>
    <w:rsid w:val="004F2559"/>
    <w:rsid w:val="004F7A93"/>
    <w:rsid w:val="00503355"/>
    <w:rsid w:val="00504766"/>
    <w:rsid w:val="00506AE1"/>
    <w:rsid w:val="00530AC1"/>
    <w:rsid w:val="0053181E"/>
    <w:rsid w:val="00542674"/>
    <w:rsid w:val="005605BF"/>
    <w:rsid w:val="00563868"/>
    <w:rsid w:val="005708EE"/>
    <w:rsid w:val="00570BCB"/>
    <w:rsid w:val="00572CDB"/>
    <w:rsid w:val="005742A1"/>
    <w:rsid w:val="005828ED"/>
    <w:rsid w:val="00595FEA"/>
    <w:rsid w:val="005B1217"/>
    <w:rsid w:val="005C0A87"/>
    <w:rsid w:val="005C2B8B"/>
    <w:rsid w:val="005C365C"/>
    <w:rsid w:val="006062DD"/>
    <w:rsid w:val="00610096"/>
    <w:rsid w:val="00613A2E"/>
    <w:rsid w:val="00614B1E"/>
    <w:rsid w:val="0061574D"/>
    <w:rsid w:val="00640CE4"/>
    <w:rsid w:val="00652BC7"/>
    <w:rsid w:val="00666869"/>
    <w:rsid w:val="00680A9D"/>
    <w:rsid w:val="006B62FA"/>
    <w:rsid w:val="006C6000"/>
    <w:rsid w:val="006D4E76"/>
    <w:rsid w:val="006D4EC0"/>
    <w:rsid w:val="006E4446"/>
    <w:rsid w:val="006E6427"/>
    <w:rsid w:val="006F0D27"/>
    <w:rsid w:val="006F5AC0"/>
    <w:rsid w:val="006F5AFA"/>
    <w:rsid w:val="006F7E65"/>
    <w:rsid w:val="00701FDD"/>
    <w:rsid w:val="00725B9B"/>
    <w:rsid w:val="0073265C"/>
    <w:rsid w:val="00745496"/>
    <w:rsid w:val="00746E54"/>
    <w:rsid w:val="00750DF0"/>
    <w:rsid w:val="0075161A"/>
    <w:rsid w:val="00756432"/>
    <w:rsid w:val="00765BD0"/>
    <w:rsid w:val="007674CE"/>
    <w:rsid w:val="00780F86"/>
    <w:rsid w:val="00781CB8"/>
    <w:rsid w:val="00793E21"/>
    <w:rsid w:val="0079434E"/>
    <w:rsid w:val="007C22F8"/>
    <w:rsid w:val="008042D9"/>
    <w:rsid w:val="00821364"/>
    <w:rsid w:val="00846ADF"/>
    <w:rsid w:val="00846D0F"/>
    <w:rsid w:val="008503AF"/>
    <w:rsid w:val="008543B6"/>
    <w:rsid w:val="00861F9E"/>
    <w:rsid w:val="00866A8F"/>
    <w:rsid w:val="008900B6"/>
    <w:rsid w:val="008967D7"/>
    <w:rsid w:val="008B0029"/>
    <w:rsid w:val="008B1A03"/>
    <w:rsid w:val="008B6F2F"/>
    <w:rsid w:val="008C4147"/>
    <w:rsid w:val="008E222E"/>
    <w:rsid w:val="008E7419"/>
    <w:rsid w:val="008F3EE2"/>
    <w:rsid w:val="00905A4A"/>
    <w:rsid w:val="00915C36"/>
    <w:rsid w:val="00943ACF"/>
    <w:rsid w:val="0095021D"/>
    <w:rsid w:val="00980B20"/>
    <w:rsid w:val="009812C4"/>
    <w:rsid w:val="00981C06"/>
    <w:rsid w:val="009A0236"/>
    <w:rsid w:val="009B277C"/>
    <w:rsid w:val="009B68E5"/>
    <w:rsid w:val="009D0C05"/>
    <w:rsid w:val="009D590A"/>
    <w:rsid w:val="009F3502"/>
    <w:rsid w:val="009F4B4F"/>
    <w:rsid w:val="00A145F8"/>
    <w:rsid w:val="00A2148A"/>
    <w:rsid w:val="00A30C46"/>
    <w:rsid w:val="00A31999"/>
    <w:rsid w:val="00A31F51"/>
    <w:rsid w:val="00A3272E"/>
    <w:rsid w:val="00A36757"/>
    <w:rsid w:val="00A81720"/>
    <w:rsid w:val="00A96B8F"/>
    <w:rsid w:val="00A97329"/>
    <w:rsid w:val="00AA34A1"/>
    <w:rsid w:val="00AB5BC6"/>
    <w:rsid w:val="00AC398A"/>
    <w:rsid w:val="00AE7FF7"/>
    <w:rsid w:val="00B17AB1"/>
    <w:rsid w:val="00B24C6A"/>
    <w:rsid w:val="00B33985"/>
    <w:rsid w:val="00B41E79"/>
    <w:rsid w:val="00B45F48"/>
    <w:rsid w:val="00B761AE"/>
    <w:rsid w:val="00B83817"/>
    <w:rsid w:val="00B95094"/>
    <w:rsid w:val="00BA1EF7"/>
    <w:rsid w:val="00BB30C7"/>
    <w:rsid w:val="00BC08B2"/>
    <w:rsid w:val="00BE08CA"/>
    <w:rsid w:val="00BE3D49"/>
    <w:rsid w:val="00BE4838"/>
    <w:rsid w:val="00BE4AB7"/>
    <w:rsid w:val="00BF1EB7"/>
    <w:rsid w:val="00BF27A7"/>
    <w:rsid w:val="00C041D4"/>
    <w:rsid w:val="00C07393"/>
    <w:rsid w:val="00C10340"/>
    <w:rsid w:val="00C1354B"/>
    <w:rsid w:val="00C33AA2"/>
    <w:rsid w:val="00C370B7"/>
    <w:rsid w:val="00C417FF"/>
    <w:rsid w:val="00C626D4"/>
    <w:rsid w:val="00C63B34"/>
    <w:rsid w:val="00C708E2"/>
    <w:rsid w:val="00C70D97"/>
    <w:rsid w:val="00CA3D33"/>
    <w:rsid w:val="00CA5AE3"/>
    <w:rsid w:val="00CB739B"/>
    <w:rsid w:val="00CC00BF"/>
    <w:rsid w:val="00CD46C5"/>
    <w:rsid w:val="00CD65AE"/>
    <w:rsid w:val="00CD6D0D"/>
    <w:rsid w:val="00D0303E"/>
    <w:rsid w:val="00D0729E"/>
    <w:rsid w:val="00D13772"/>
    <w:rsid w:val="00D337D1"/>
    <w:rsid w:val="00D362FB"/>
    <w:rsid w:val="00D40FD8"/>
    <w:rsid w:val="00D77133"/>
    <w:rsid w:val="00DB09B5"/>
    <w:rsid w:val="00DB56A8"/>
    <w:rsid w:val="00DD2C16"/>
    <w:rsid w:val="00DD537F"/>
    <w:rsid w:val="00DD664B"/>
    <w:rsid w:val="00DE0A86"/>
    <w:rsid w:val="00DE1DDA"/>
    <w:rsid w:val="00DE76E4"/>
    <w:rsid w:val="00DF38BB"/>
    <w:rsid w:val="00DF511D"/>
    <w:rsid w:val="00DF7B67"/>
    <w:rsid w:val="00E00F91"/>
    <w:rsid w:val="00E023AA"/>
    <w:rsid w:val="00E11F64"/>
    <w:rsid w:val="00E13EC1"/>
    <w:rsid w:val="00E1717E"/>
    <w:rsid w:val="00E361C6"/>
    <w:rsid w:val="00E47BE2"/>
    <w:rsid w:val="00E5362B"/>
    <w:rsid w:val="00E5564F"/>
    <w:rsid w:val="00E64559"/>
    <w:rsid w:val="00E6605C"/>
    <w:rsid w:val="00E67694"/>
    <w:rsid w:val="00E75314"/>
    <w:rsid w:val="00E86FCD"/>
    <w:rsid w:val="00E90F8E"/>
    <w:rsid w:val="00EA7CE1"/>
    <w:rsid w:val="00EB240D"/>
    <w:rsid w:val="00EC6B97"/>
    <w:rsid w:val="00EC7C1D"/>
    <w:rsid w:val="00ED02C0"/>
    <w:rsid w:val="00ED5335"/>
    <w:rsid w:val="00ED6AFA"/>
    <w:rsid w:val="00EE68E2"/>
    <w:rsid w:val="00EF6010"/>
    <w:rsid w:val="00F3644D"/>
    <w:rsid w:val="00F56DB3"/>
    <w:rsid w:val="00F57B6D"/>
    <w:rsid w:val="00F770D8"/>
    <w:rsid w:val="00FB2605"/>
    <w:rsid w:val="00FB7178"/>
    <w:rsid w:val="00FC1055"/>
    <w:rsid w:val="00FF3E0A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9F664-6375-4FEC-BAA9-708627B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F48"/>
    <w:rPr>
      <w:sz w:val="18"/>
      <w:szCs w:val="18"/>
    </w:rPr>
  </w:style>
  <w:style w:type="table" w:styleId="a7">
    <w:name w:val="Table Grid"/>
    <w:basedOn w:val="a1"/>
    <w:uiPriority w:val="39"/>
    <w:qFormat/>
    <w:rsid w:val="004C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CDB"/>
    <w:rPr>
      <w:sz w:val="18"/>
      <w:szCs w:val="18"/>
    </w:rPr>
  </w:style>
  <w:style w:type="paragraph" w:styleId="aa">
    <w:name w:val="List Paragraph"/>
    <w:basedOn w:val="a"/>
    <w:uiPriority w:val="34"/>
    <w:qFormat/>
    <w:rsid w:val="00E1717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No Spacing"/>
    <w:uiPriority w:val="1"/>
    <w:qFormat/>
    <w:rsid w:val="006F5AC0"/>
    <w:pPr>
      <w:widowControl w:val="0"/>
      <w:jc w:val="both"/>
    </w:pPr>
  </w:style>
  <w:style w:type="paragraph" w:customStyle="1" w:styleId="ac">
    <w:name w:val="在表格内文字"/>
    <w:basedOn w:val="a"/>
    <w:qFormat/>
    <w:rsid w:val="000A37D7"/>
    <w:rPr>
      <w:rFonts w:ascii="Times New Roman" w:eastAsia="楷体" w:hAnsi="Times New Roman" w:cs="Times New Roman"/>
      <w:szCs w:val="24"/>
    </w:rPr>
  </w:style>
  <w:style w:type="character" w:styleId="ad">
    <w:name w:val="annotation reference"/>
    <w:uiPriority w:val="99"/>
    <w:semiHidden/>
    <w:unhideWhenUsed/>
    <w:rsid w:val="000A37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A37D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0A37D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2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批注主题 字符"/>
    <w:basedOn w:val="af"/>
    <w:link w:val="af0"/>
    <w:uiPriority w:val="99"/>
    <w:semiHidden/>
    <w:rsid w:val="008E222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999-800D-4860-8CCF-ACD87431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石定芳</dc:creator>
  <cp:keywords/>
  <dc:description/>
  <cp:lastModifiedBy>王海波</cp:lastModifiedBy>
  <cp:revision>169</cp:revision>
  <cp:lastPrinted>2018-04-27T01:04:00Z</cp:lastPrinted>
  <dcterms:created xsi:type="dcterms:W3CDTF">2018-04-16T09:06:00Z</dcterms:created>
  <dcterms:modified xsi:type="dcterms:W3CDTF">2021-09-13T03:05:00Z</dcterms:modified>
</cp:coreProperties>
</file>