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 w:right="0" w:firstLine="0"/>
        <w:jc w:val="left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附件：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6"/>
        <w:rPr>
          <w:sz w:val="25"/>
        </w:rPr>
      </w:pPr>
    </w:p>
    <w:p>
      <w:pPr>
        <w:spacing w:before="27"/>
        <w:ind w:left="1042" w:right="1167" w:firstLine="0"/>
        <w:jc w:val="center"/>
        <w:rPr>
          <w:rFonts w:hint="eastAsia" w:ascii="黑体" w:eastAsia="黑体"/>
          <w:sz w:val="52"/>
        </w:rPr>
      </w:pPr>
      <w:r>
        <w:rPr>
          <w:rFonts w:hint="eastAsia" w:ascii="黑体" w:eastAsia="黑体"/>
          <w:sz w:val="52"/>
        </w:rPr>
        <w:t>普通高等学校本科专业设置申请表</w:t>
      </w:r>
    </w:p>
    <w:p>
      <w:pPr>
        <w:pStyle w:val="3"/>
        <w:spacing w:before="219"/>
        <w:ind w:left="956" w:right="1167"/>
        <w:jc w:val="center"/>
        <w:rPr>
          <w:rFonts w:hint="eastAsia" w:ascii="楷体_GB2312" w:eastAsia="楷体_GB2312"/>
        </w:rPr>
      </w:pPr>
    </w:p>
    <w:p>
      <w:pPr>
        <w:pStyle w:val="3"/>
        <w:rPr>
          <w:rFonts w:ascii="楷体_GB2312"/>
        </w:rPr>
      </w:pPr>
    </w:p>
    <w:p>
      <w:pPr>
        <w:pStyle w:val="3"/>
        <w:spacing w:before="5"/>
        <w:rPr>
          <w:rFonts w:ascii="楷体_GB2312"/>
          <w:sz w:val="25"/>
        </w:rPr>
      </w:pPr>
    </w:p>
    <w:p>
      <w:pPr>
        <w:pStyle w:val="3"/>
        <w:ind w:left="1658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校长签字：</w:t>
      </w:r>
    </w:p>
    <w:p>
      <w:pPr>
        <w:pStyle w:val="3"/>
        <w:spacing w:before="164" w:line="393" w:lineRule="auto"/>
        <w:ind w:left="1658" w:right="5325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学校名称（盖章</w:t>
      </w:r>
      <w:r>
        <w:rPr>
          <w:rFonts w:hint="eastAsia" w:ascii="楷体_GB2312" w:eastAsia="楷体_GB2312"/>
          <w:spacing w:val="-189"/>
        </w:rPr>
        <w:t>）</w:t>
      </w:r>
      <w:r>
        <w:rPr>
          <w:rFonts w:hint="eastAsia" w:ascii="楷体_GB2312" w:eastAsia="楷体_GB2312"/>
          <w:spacing w:val="-9"/>
        </w:rPr>
        <w:t>：</w:t>
      </w:r>
      <w:r>
        <w:rPr>
          <w:rFonts w:hint="eastAsia" w:ascii="楷体_GB2312" w:eastAsia="楷体_GB2312"/>
        </w:rPr>
        <w:t>学校主管部门：</w:t>
      </w:r>
    </w:p>
    <w:p>
      <w:pPr>
        <w:pStyle w:val="3"/>
        <w:spacing w:line="427" w:lineRule="exact"/>
        <w:ind w:left="1658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专业名称：</w:t>
      </w:r>
    </w:p>
    <w:p>
      <w:pPr>
        <w:pStyle w:val="3"/>
        <w:spacing w:before="258"/>
        <w:ind w:left="1658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专业代码：</w:t>
      </w:r>
    </w:p>
    <w:p>
      <w:pPr>
        <w:pStyle w:val="3"/>
        <w:spacing w:before="259" w:line="374" w:lineRule="auto"/>
        <w:ind w:left="1658" w:right="4148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所属学科门类及专业类： 学位授予门类：</w:t>
      </w:r>
    </w:p>
    <w:p>
      <w:pPr>
        <w:pStyle w:val="3"/>
        <w:spacing w:before="1" w:line="374" w:lineRule="auto"/>
        <w:ind w:left="1658" w:right="6225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修业年限： 申请时间： 专业负责人： 联系电话：</w:t>
      </w:r>
    </w:p>
    <w:p>
      <w:pPr>
        <w:pStyle w:val="3"/>
        <w:rPr>
          <w:rFonts w:ascii="楷体_GB2312"/>
        </w:rPr>
      </w:pPr>
    </w:p>
    <w:p>
      <w:pPr>
        <w:pStyle w:val="3"/>
        <w:spacing w:before="3"/>
        <w:rPr>
          <w:rFonts w:ascii="楷体_GB2312"/>
          <w:sz w:val="34"/>
        </w:rPr>
      </w:pPr>
    </w:p>
    <w:p>
      <w:pPr>
        <w:pStyle w:val="3"/>
        <w:ind w:left="912" w:right="1167"/>
        <w:jc w:val="center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教育部制</w:t>
      </w:r>
    </w:p>
    <w:p>
      <w:pPr>
        <w:spacing w:after="0"/>
        <w:jc w:val="center"/>
        <w:rPr>
          <w:rFonts w:hint="eastAsia" w:ascii="楷体_GB2312" w:eastAsia="楷体_GB2312"/>
        </w:rPr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pStyle w:val="2"/>
      </w:pPr>
      <w:r>
        <w:t>1.学校基本情况</w:t>
      </w:r>
    </w:p>
    <w:p>
      <w:pPr>
        <w:pStyle w:val="3"/>
        <w:rPr>
          <w:rFonts w:ascii="黑体"/>
          <w:sz w:val="20"/>
        </w:rPr>
      </w:pPr>
    </w:p>
    <w:p>
      <w:pPr>
        <w:pStyle w:val="3"/>
        <w:spacing w:before="10" w:after="1"/>
        <w:rPr>
          <w:rFonts w:ascii="黑体"/>
          <w:sz w:val="13"/>
        </w:rPr>
      </w:pPr>
    </w:p>
    <w:tbl>
      <w:tblPr>
        <w:tblStyle w:val="6"/>
        <w:tblW w:w="10080" w:type="dxa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2520"/>
        <w:gridCol w:w="2520"/>
        <w:gridCol w:w="1008"/>
        <w:gridCol w:w="1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 w:line="255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西南大学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 w:line="255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学校代码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pStyle w:val="10"/>
              <w:spacing w:before="35" w:line="255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10635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学校主管部门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 w:line="255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教育部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 w:line="255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学校网址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pStyle w:val="10"/>
              <w:spacing w:before="35" w:line="255" w:lineRule="exact"/>
              <w:ind w:left="467"/>
              <w:rPr>
                <w:sz w:val="24"/>
              </w:rPr>
            </w:pPr>
            <w:r>
              <w:fldChar w:fldCharType="begin"/>
            </w:r>
            <w:r>
              <w:instrText xml:space="preserve"> HYPERLINK "http://www.swu.edu.cn/" \h </w:instrText>
            </w:r>
            <w:r>
              <w:fldChar w:fldCharType="separate"/>
            </w:r>
            <w:r>
              <w:rPr>
                <w:sz w:val="24"/>
              </w:rPr>
              <w:t>www.swu.edu.cn</w:t>
            </w:r>
            <w:r>
              <w:rPr>
                <w:sz w:val="24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 w:line="274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重庆重庆北碚区天生路</w:t>
            </w:r>
          </w:p>
          <w:p>
            <w:pPr>
              <w:pStyle w:val="10"/>
              <w:spacing w:line="221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2号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pStyle w:val="10"/>
              <w:spacing w:before="35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400715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2520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07" w:line="300" w:lineRule="exact"/>
              <w:ind w:left="827" w:right="815"/>
              <w:textAlignment w:val="auto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pStyle w:val="10"/>
              <w:tabs>
                <w:tab w:val="left" w:pos="2409"/>
              </w:tabs>
              <w:spacing w:before="75" w:line="295" w:lineRule="exact"/>
              <w:ind w:left="80"/>
              <w:rPr>
                <w:sz w:val="24"/>
              </w:rPr>
            </w:pP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教育部直属院校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8"/>
                <w:sz w:val="24"/>
              </w:rPr>
              <w:t></w:t>
            </w:r>
            <w:r>
              <w:rPr>
                <w:sz w:val="24"/>
              </w:rPr>
              <w:t>其他部委所属院校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rFonts w:ascii="Wingdings" w:hAnsi="Wingdings" w:eastAsia="Wingdings"/>
                <w:spacing w:val="19"/>
                <w:sz w:val="24"/>
              </w:rPr>
              <w:t></w:t>
            </w:r>
            <w:r>
              <w:rPr>
                <w:sz w:val="24"/>
              </w:rPr>
              <w:t>地方院校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2520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7560" w:type="dxa"/>
            <w:gridSpan w:val="4"/>
            <w:vAlign w:val="center"/>
          </w:tcPr>
          <w:p>
            <w:pPr>
              <w:pStyle w:val="10"/>
              <w:tabs>
                <w:tab w:val="left" w:pos="1632"/>
                <w:tab w:val="left" w:pos="3185"/>
              </w:tabs>
              <w:spacing w:before="75" w:line="295" w:lineRule="exact"/>
              <w:ind w:left="80"/>
              <w:rPr>
                <w:sz w:val="24"/>
              </w:rPr>
            </w:pP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公办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</w:t>
            </w:r>
            <w:r>
              <w:rPr>
                <w:sz w:val="24"/>
              </w:rPr>
              <w:t>民办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</w:t>
            </w:r>
            <w:r>
              <w:rPr>
                <w:sz w:val="24"/>
              </w:rPr>
              <w:t>中外合作办学机构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7" w:line="300" w:lineRule="exact"/>
              <w:ind w:left="827" w:right="815"/>
              <w:textAlignment w:val="auto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pStyle w:val="10"/>
              <w:tabs>
                <w:tab w:val="left" w:pos="1244"/>
                <w:tab w:val="left" w:pos="2564"/>
                <w:tab w:val="left" w:pos="3729"/>
                <w:tab w:val="left" w:pos="5049"/>
                <w:tab w:val="left" w:pos="6369"/>
              </w:tabs>
              <w:spacing w:before="75"/>
              <w:ind w:left="80"/>
              <w:rPr>
                <w:sz w:val="24"/>
              </w:rPr>
            </w:pP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哲学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经济学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法学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教育学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文学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历史学</w:t>
            </w:r>
          </w:p>
          <w:p>
            <w:pPr>
              <w:pStyle w:val="10"/>
              <w:tabs>
                <w:tab w:val="left" w:pos="1244"/>
                <w:tab w:val="left" w:pos="2564"/>
                <w:tab w:val="left" w:pos="3729"/>
                <w:tab w:val="left" w:pos="5049"/>
                <w:tab w:val="left" w:pos="6369"/>
              </w:tabs>
              <w:spacing w:before="12" w:line="295" w:lineRule="exact"/>
              <w:ind w:left="80"/>
              <w:rPr>
                <w:sz w:val="24"/>
              </w:rPr>
            </w:pP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理学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工学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农学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医学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管理学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</w:t>
            </w:r>
            <w:r>
              <w:rPr>
                <w:sz w:val="24"/>
              </w:rPr>
              <w:t>艺术学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" w:line="300" w:lineRule="exact"/>
              <w:textAlignment w:val="auto"/>
              <w:rPr>
                <w:rFonts w:ascii="黑体"/>
                <w:sz w:val="18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pStyle w:val="10"/>
              <w:numPr>
                <w:ilvl w:val="0"/>
                <w:numId w:val="1"/>
              </w:numPr>
              <w:tabs>
                <w:tab w:val="left" w:pos="313"/>
                <w:tab w:val="left" w:pos="1399"/>
                <w:tab w:val="left" w:pos="2720"/>
                <w:tab w:val="left" w:pos="4040"/>
                <w:tab w:val="left" w:pos="5360"/>
                <w:tab w:val="left" w:pos="6680"/>
              </w:tabs>
              <w:spacing w:before="75" w:after="0" w:line="240" w:lineRule="auto"/>
              <w:ind w:left="313" w:right="0" w:hanging="233"/>
              <w:jc w:val="left"/>
              <w:rPr>
                <w:sz w:val="24"/>
              </w:rPr>
            </w:pPr>
            <w:r>
              <w:rPr>
                <w:sz w:val="24"/>
              </w:rPr>
              <w:t>综合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理工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8"/>
                <w:sz w:val="24"/>
              </w:rPr>
              <w:t></w:t>
            </w:r>
            <w:r>
              <w:rPr>
                <w:sz w:val="24"/>
              </w:rPr>
              <w:t>农业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林业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医药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师范</w:t>
            </w: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313"/>
                <w:tab w:val="left" w:pos="1399"/>
                <w:tab w:val="left" w:pos="2720"/>
                <w:tab w:val="left" w:pos="4040"/>
                <w:tab w:val="left" w:pos="5360"/>
                <w:tab w:val="left" w:pos="6680"/>
              </w:tabs>
              <w:spacing w:before="12" w:after="0" w:line="295" w:lineRule="exact"/>
              <w:ind w:left="313" w:right="0" w:hanging="233"/>
              <w:jc w:val="left"/>
              <w:rPr>
                <w:sz w:val="24"/>
              </w:rPr>
            </w:pPr>
            <w:r>
              <w:rPr>
                <w:sz w:val="24"/>
              </w:rPr>
              <w:t>语言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财经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8"/>
                <w:sz w:val="24"/>
              </w:rPr>
              <w:t></w:t>
            </w:r>
            <w:r>
              <w:rPr>
                <w:sz w:val="24"/>
              </w:rPr>
              <w:t>政法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体育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艺术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19"/>
                <w:sz w:val="24"/>
              </w:rPr>
              <w:t></w:t>
            </w:r>
            <w:r>
              <w:rPr>
                <w:sz w:val="24"/>
              </w:rPr>
              <w:t>民族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pStyle w:val="10"/>
              <w:spacing w:before="35" w:line="255" w:lineRule="exact"/>
              <w:ind w:left="2342" w:right="2332"/>
              <w:jc w:val="center"/>
              <w:rPr>
                <w:sz w:val="24"/>
              </w:rPr>
            </w:pPr>
            <w:r>
              <w:rPr>
                <w:sz w:val="24"/>
              </w:rPr>
              <w:t>西南师范大学，西南农业大学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 w:line="255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1905年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 w:line="255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pStyle w:val="10"/>
              <w:spacing w:before="35" w:line="255" w:lineRule="exact"/>
              <w:ind w:left="45" w:right="35"/>
              <w:jc w:val="center"/>
              <w:rPr>
                <w:sz w:val="24"/>
              </w:rPr>
            </w:pPr>
            <w:r>
              <w:rPr>
                <w:sz w:val="24"/>
              </w:rPr>
              <w:t>1950年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通过教育部本科教学评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估类型</w:t>
            </w:r>
          </w:p>
        </w:tc>
        <w:tc>
          <w:tcPr>
            <w:tcW w:w="5040" w:type="dxa"/>
            <w:gridSpan w:val="2"/>
            <w:vAlign w:val="center"/>
          </w:tcPr>
          <w:p>
            <w:pPr>
              <w:pStyle w:val="10"/>
              <w:spacing w:before="155"/>
              <w:ind w:left="75" w:right="65"/>
              <w:jc w:val="center"/>
              <w:rPr>
                <w:sz w:val="24"/>
              </w:rPr>
            </w:pPr>
            <w:r>
              <w:rPr>
                <w:sz w:val="24"/>
              </w:rPr>
              <w:t>审核评估</w:t>
            </w:r>
          </w:p>
        </w:tc>
        <w:tc>
          <w:tcPr>
            <w:tcW w:w="1008" w:type="dxa"/>
            <w:vAlign w:val="center"/>
          </w:tcPr>
          <w:p>
            <w:pPr>
              <w:pStyle w:val="10"/>
              <w:spacing w:before="155"/>
              <w:ind w:left="42"/>
              <w:rPr>
                <w:sz w:val="24"/>
              </w:rPr>
            </w:pPr>
            <w:r>
              <w:rPr>
                <w:sz w:val="24"/>
              </w:rPr>
              <w:t>通过时间</w:t>
            </w:r>
          </w:p>
        </w:tc>
        <w:tc>
          <w:tcPr>
            <w:tcW w:w="1512" w:type="dxa"/>
            <w:vAlign w:val="center"/>
          </w:tcPr>
          <w:p>
            <w:pPr>
              <w:pStyle w:val="10"/>
              <w:spacing w:before="155"/>
              <w:ind w:left="184"/>
              <w:rPr>
                <w:sz w:val="24"/>
              </w:rPr>
            </w:pPr>
            <w:r>
              <w:rPr>
                <w:sz w:val="24"/>
              </w:rPr>
              <w:t>2015年10月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155"/>
              <w:ind w:left="45" w:right="35"/>
              <w:jc w:val="center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3226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4"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专任教师中副教授及以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5" w:right="34"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上职称教师数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pStyle w:val="10"/>
              <w:spacing w:before="155"/>
              <w:ind w:left="45" w:right="35"/>
              <w:jc w:val="center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2119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现有本科专业数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/>
              <w:ind w:left="45" w:right="35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102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4"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上一年度全校本科招生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5" w:right="34"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人数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pStyle w:val="10"/>
              <w:spacing w:before="35"/>
              <w:ind w:left="45" w:right="35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9880人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上一年度全校本科毕业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spacing w:before="35"/>
              <w:ind w:left="45" w:right="35"/>
              <w:jc w:val="center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9623</w:t>
            </w:r>
          </w:p>
        </w:tc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5" w:line="300" w:lineRule="exact"/>
              <w:ind w:left="45" w:right="34"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近三年本科毕业生平均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5" w:right="34"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就业率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pStyle w:val="10"/>
              <w:spacing w:before="35"/>
              <w:ind w:left="45" w:right="35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8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" w:line="300" w:lineRule="exact"/>
              <w:textAlignment w:val="auto"/>
              <w:rPr>
                <w:rFonts w:ascii="黑体"/>
                <w:sz w:val="30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4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学校简要历史沿革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5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（150字以内）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0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我校是教育部直属的“一流学科”“211工程”和“985优势学科创新平台”建设高校，现有</w:t>
            </w:r>
            <w:r>
              <w:rPr>
                <w:rFonts w:hint="eastAsia"/>
                <w:color w:val="auto"/>
                <w:sz w:val="24"/>
              </w:rPr>
              <w:t>4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auto"/>
                <w:sz w:val="24"/>
              </w:rPr>
              <w:t>个教学单位</w:t>
            </w:r>
            <w:r>
              <w:rPr>
                <w:color w:val="auto"/>
                <w:sz w:val="24"/>
              </w:rPr>
              <w:t>，本科招生专业10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2</w:t>
            </w:r>
            <w:r>
              <w:rPr>
                <w:color w:val="auto"/>
                <w:sz w:val="24"/>
              </w:rPr>
              <w:t>个，</w:t>
            </w:r>
            <w:r>
              <w:rPr>
                <w:rFonts w:hint="eastAsia"/>
                <w:color w:val="auto"/>
                <w:sz w:val="24"/>
              </w:rPr>
              <w:t>国家级一流本科专业建设点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62</w:t>
            </w:r>
            <w:r>
              <w:rPr>
                <w:rFonts w:hint="eastAsia"/>
                <w:color w:val="auto"/>
                <w:sz w:val="24"/>
              </w:rPr>
              <w:t>个、重庆市一流本科专业建设点81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</w:rPr>
              <w:t>个。现有国家级人才140人次，其中中国科学院院士2人、中国工程院院士4人、海外院士5人，人文社会科学资深教授1人。另有全国高校黄大年式教师团队2个、国家级教学团队4个、教育部创新团队3个。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252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textAlignment w:val="auto"/>
              <w:rPr>
                <w:rFonts w:ascii="黑体"/>
                <w:sz w:val="24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" w:line="300" w:lineRule="exact"/>
              <w:textAlignment w:val="auto"/>
              <w:rPr>
                <w:rFonts w:ascii="黑体"/>
                <w:sz w:val="20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7" w:right="35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学校近五年专业增设、停招、撤并情况（300字以内）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7" w:line="300" w:lineRule="exact"/>
              <w:ind w:left="40" w:right="114"/>
              <w:textAlignment w:val="auto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color w:val="auto"/>
                <w:sz w:val="24"/>
              </w:rPr>
              <w:t>增设专业：智能科学与技术、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马克思主义理论、人工智能、生物质科学与工程、智能制造工程、智能车辆工程、生物育种科学、大数据管理与应用、量子信息科学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00" w:lineRule="exact"/>
              <w:ind w:left="40" w:right="114"/>
              <w:jc w:val="both"/>
              <w:textAlignment w:val="auto"/>
              <w:rPr>
                <w:rFonts w:hint="eastAsia" w:eastAsia="仿宋_GB2312"/>
                <w:color w:val="auto"/>
                <w:sz w:val="24"/>
                <w:lang w:eastAsia="zh-CN"/>
              </w:rPr>
            </w:pPr>
            <w:r>
              <w:rPr>
                <w:color w:val="auto"/>
                <w:sz w:val="24"/>
              </w:rPr>
              <w:t>停招专业：生物工程、电子商务、公共关系学、政治学与行政学</w:t>
            </w:r>
            <w:r>
              <w:rPr>
                <w:rFonts w:hint="eastAsia"/>
                <w:color w:val="auto"/>
                <w:sz w:val="24"/>
                <w:lang w:eastAsia="zh-CN"/>
              </w:rPr>
              <w:t>、</w:t>
            </w:r>
            <w:r>
              <w:rPr>
                <w:color w:val="auto"/>
                <w:sz w:val="24"/>
              </w:rPr>
              <w:t>数据科学与大数据技术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left="40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撤销专业：自然地理与资源环境、服装设计与工程、环境设计、劳动与社会保障、科学教育、城乡规划、森林保护、信息工程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textAlignment w:val="auto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jc w:val="center"/>
        <w:rPr>
          <w:rFonts w:hint="eastAsia" w:ascii="黑体" w:hAnsi="黑体" w:eastAsia="黑体"/>
          <w:bCs/>
          <w:sz w:val="36"/>
          <w:szCs w:val="36"/>
        </w:rPr>
      </w:pPr>
      <w:r>
        <w:rPr>
          <w:rFonts w:ascii="黑体" w:hAnsi="黑体" w:eastAsia="黑体"/>
          <w:bCs/>
          <w:sz w:val="36"/>
          <w:szCs w:val="36"/>
        </w:rPr>
        <w:t>2</w:t>
      </w:r>
      <w:r>
        <w:rPr>
          <w:rFonts w:hint="eastAsia" w:ascii="黑体" w:hAnsi="黑体" w:eastAsia="黑体"/>
          <w:bCs/>
          <w:sz w:val="36"/>
          <w:szCs w:val="36"/>
        </w:rPr>
        <w:t>.申报专业基本情况</w:t>
      </w:r>
    </w:p>
    <w:p>
      <w:pPr>
        <w:rPr>
          <w:rFonts w:hint="eastAsia"/>
          <w:sz w:val="24"/>
        </w:r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183"/>
        <w:gridCol w:w="1786"/>
        <w:gridCol w:w="426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专业代码</w:t>
            </w:r>
          </w:p>
        </w:tc>
        <w:tc>
          <w:tcPr>
            <w:tcW w:w="21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专业名称</w:t>
            </w:r>
          </w:p>
        </w:tc>
        <w:tc>
          <w:tcPr>
            <w:tcW w:w="234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21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修业年限</w:t>
            </w:r>
          </w:p>
        </w:tc>
        <w:tc>
          <w:tcPr>
            <w:tcW w:w="234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专业类</w:t>
            </w:r>
          </w:p>
        </w:tc>
        <w:tc>
          <w:tcPr>
            <w:tcW w:w="21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专业类代码</w:t>
            </w:r>
          </w:p>
        </w:tc>
        <w:tc>
          <w:tcPr>
            <w:tcW w:w="234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门类</w:t>
            </w:r>
          </w:p>
        </w:tc>
        <w:tc>
          <w:tcPr>
            <w:tcW w:w="21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门类代码</w:t>
            </w:r>
          </w:p>
        </w:tc>
        <w:tc>
          <w:tcPr>
            <w:tcW w:w="234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所在院系名称</w:t>
            </w:r>
          </w:p>
        </w:tc>
        <w:tc>
          <w:tcPr>
            <w:tcW w:w="674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9" w:hRule="atLeast"/>
          <w:jc w:val="center"/>
        </w:trPr>
        <w:tc>
          <w:tcPr>
            <w:tcW w:w="911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学校相近专业情况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相近专业 1</w:t>
            </w:r>
          </w:p>
        </w:tc>
        <w:tc>
          <w:tcPr>
            <w:tcW w:w="21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（填写专业名称）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（开设年份）</w:t>
            </w:r>
          </w:p>
        </w:tc>
        <w:tc>
          <w:tcPr>
            <w:tcW w:w="2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该专业教师队伍情况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相近专业 </w:t>
            </w: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1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（填写专业名称）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（开设年份）</w:t>
            </w:r>
          </w:p>
        </w:tc>
        <w:tc>
          <w:tcPr>
            <w:tcW w:w="2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该专业教师队伍情况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相近专业 </w:t>
            </w:r>
            <w:r>
              <w:rPr>
                <w:rFonts w:ascii="仿宋_GB2312" w:eastAsia="仿宋_GB2312"/>
                <w:sz w:val="24"/>
              </w:rPr>
              <w:t>3</w:t>
            </w:r>
          </w:p>
        </w:tc>
        <w:tc>
          <w:tcPr>
            <w:tcW w:w="21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（填写专业名称）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（开设年份）</w:t>
            </w:r>
          </w:p>
        </w:tc>
        <w:tc>
          <w:tcPr>
            <w:tcW w:w="2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该专业教师队伍情况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6" w:hRule="atLeast"/>
          <w:jc w:val="center"/>
        </w:trPr>
        <w:tc>
          <w:tcPr>
            <w:tcW w:w="237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增设专业区分度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（目录外专业填写）</w:t>
            </w:r>
          </w:p>
        </w:tc>
        <w:tc>
          <w:tcPr>
            <w:tcW w:w="6742" w:type="dxa"/>
            <w:gridSpan w:val="4"/>
            <w:noWrap w:val="0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5" w:hRule="atLeast"/>
          <w:jc w:val="center"/>
        </w:trPr>
        <w:tc>
          <w:tcPr>
            <w:tcW w:w="237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增设专业的基础要求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（目录外专业填写）</w:t>
            </w:r>
          </w:p>
        </w:tc>
        <w:tc>
          <w:tcPr>
            <w:tcW w:w="6742" w:type="dxa"/>
            <w:gridSpan w:val="4"/>
            <w:noWrap w:val="0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ind w:firstLine="241" w:firstLineChars="100"/>
        <w:rPr>
          <w:rFonts w:ascii="仿宋_GB2312" w:hAnsi="宋体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注：</w:t>
      </w:r>
      <w:r>
        <w:rPr>
          <w:rFonts w:hint="eastAsia" w:ascii="仿宋_GB2312" w:hAnsi="宋体" w:eastAsia="仿宋_GB2312"/>
          <w:sz w:val="24"/>
        </w:rPr>
        <w:t>专业代码按教育部公布的填写，尚未列入《专业目录》的新专业请填写建议代码。</w:t>
      </w:r>
    </w:p>
    <w:p>
      <w:pPr>
        <w:spacing w:line="360" w:lineRule="auto"/>
        <w:ind w:firstLine="720" w:firstLineChars="200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360" w:lineRule="auto"/>
        <w:ind w:firstLine="720" w:firstLineChars="20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3.申报专业人才需求情况</w:t>
      </w:r>
    </w:p>
    <w:p>
      <w:pPr>
        <w:rPr>
          <w:rFonts w:hint="eastAsia" w:ascii="宋体" w:hAnsi="宋体"/>
          <w:b/>
          <w:sz w:val="24"/>
        </w:rPr>
      </w:pPr>
    </w:p>
    <w:tbl>
      <w:tblPr>
        <w:tblStyle w:val="6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276"/>
        <w:gridCol w:w="2126"/>
        <w:gridCol w:w="3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08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申报专业主要就业领域</w:t>
            </w:r>
          </w:p>
        </w:tc>
        <w:tc>
          <w:tcPr>
            <w:tcW w:w="5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  <w:jc w:val="center"/>
        </w:trPr>
        <w:tc>
          <w:tcPr>
            <w:tcW w:w="900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人才需求情况（请加强与用人单位的沟通，预测用人单位对该专业的岗位需求。</w:t>
            </w:r>
            <w:r>
              <w:rPr>
                <w:rFonts w:hint="eastAsia" w:ascii="仿宋_GB2312" w:hAnsi="黑体" w:eastAsia="仿宋_GB2312"/>
                <w:color w:val="FF0000"/>
                <w:sz w:val="24"/>
              </w:rPr>
              <w:t>此处填写的内容要具体到用人单位名称及其人才需求预测数，预测数据之和应等于预计就业人数</w:t>
            </w:r>
            <w:r>
              <w:rPr>
                <w:rFonts w:hint="eastAsia" w:ascii="仿宋_GB2312" w:hAnsi="黑体" w:eastAsia="仿宋_GB2312"/>
                <w:sz w:val="24"/>
              </w:rPr>
              <w:t>）</w:t>
            </w: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申报专业人才</w:t>
            </w:r>
          </w:p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需求调研情况</w:t>
            </w:r>
          </w:p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（可上传合作</w:t>
            </w:r>
          </w:p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办学协议等）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年度计划招生人数</w:t>
            </w:r>
          </w:p>
        </w:tc>
        <w:tc>
          <w:tcPr>
            <w:tcW w:w="3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80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预计升学人数</w:t>
            </w:r>
          </w:p>
        </w:tc>
        <w:tc>
          <w:tcPr>
            <w:tcW w:w="3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80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预计就业人数</w:t>
            </w:r>
          </w:p>
        </w:tc>
        <w:tc>
          <w:tcPr>
            <w:tcW w:w="3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80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其中：（请填写用人单位名称）</w:t>
            </w:r>
          </w:p>
        </w:tc>
        <w:tc>
          <w:tcPr>
            <w:tcW w:w="3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80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（请填写用人单位名称）</w:t>
            </w:r>
          </w:p>
        </w:tc>
        <w:tc>
          <w:tcPr>
            <w:tcW w:w="3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80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（请填写用人单位名称）</w:t>
            </w:r>
          </w:p>
        </w:tc>
        <w:tc>
          <w:tcPr>
            <w:tcW w:w="3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80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（请填写用人单位名称）</w:t>
            </w:r>
          </w:p>
        </w:tc>
        <w:tc>
          <w:tcPr>
            <w:tcW w:w="3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/>
                <w:sz w:val="24"/>
              </w:rPr>
            </w:pPr>
          </w:p>
        </w:tc>
      </w:tr>
    </w:tbl>
    <w:p>
      <w:pPr>
        <w:ind w:firstLine="240" w:firstLineChars="100"/>
        <w:rPr>
          <w:rFonts w:ascii="仿宋_GB2312" w:hAnsi="宋体" w:eastAsia="仿宋_GB2312"/>
          <w:color w:val="FF0000"/>
          <w:sz w:val="24"/>
        </w:rPr>
      </w:pPr>
    </w:p>
    <w:p>
      <w:pPr>
        <w:ind w:firstLine="240" w:firstLineChars="100"/>
        <w:rPr>
          <w:rFonts w:ascii="仿宋_GB2312" w:hAnsi="宋体" w:eastAsia="仿宋_GB2312"/>
          <w:color w:val="FF0000"/>
          <w:sz w:val="24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hint="default" w:ascii="仿宋_GB2312" w:hAnsi="宋体" w:eastAsia="黑体"/>
          <w:color w:val="FF0000"/>
          <w:sz w:val="24"/>
          <w:lang w:val="en-US" w:eastAsia="zh-CN"/>
        </w:rPr>
      </w:pPr>
      <w:r>
        <w:rPr>
          <w:rFonts w:ascii="黑体" w:hAnsi="黑体" w:eastAsia="黑体"/>
          <w:sz w:val="36"/>
          <w:szCs w:val="36"/>
        </w:rPr>
        <w:t>4</w:t>
      </w:r>
      <w:r>
        <w:rPr>
          <w:rFonts w:hint="eastAsia" w:ascii="黑体" w:hAnsi="黑体" w:eastAsia="黑体"/>
          <w:sz w:val="36"/>
          <w:szCs w:val="36"/>
        </w:rPr>
        <w:t>.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教师及课程基本情况表</w:t>
      </w:r>
    </w:p>
    <w:p>
      <w:pPr>
        <w:spacing w:line="360" w:lineRule="auto"/>
        <w:jc w:val="left"/>
        <w:rPr>
          <w:rStyle w:val="12"/>
          <w:rFonts w:hint="default"/>
        </w:rPr>
      </w:pPr>
      <w:r>
        <w:rPr>
          <w:rStyle w:val="11"/>
          <w:rFonts w:hint="default"/>
        </w:rPr>
        <w:t>4.1 教师及开课情况汇总表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2"/>
        <w:gridCol w:w="3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专任教师总数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具有教授（含其他正高级）职称教师数及比例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具有副教授及以上（含其他副高级）职称教师数及比例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具有硕士及以上学位教师数及比例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具有博士学位教师数及比例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35 岁及以下青年教师数及比例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36-55 岁教师数及比例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兼职/专职教师比例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专业核心课程门数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</w:rPr>
            </w:pPr>
            <w:r>
              <w:rPr>
                <w:rStyle w:val="12"/>
                <w:rFonts w:hint="default"/>
              </w:rPr>
              <w:t>专业核心课程任课教师数</w:t>
            </w:r>
          </w:p>
        </w:tc>
        <w:tc>
          <w:tcPr>
            <w:tcW w:w="35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</w:tbl>
    <w:p>
      <w:pPr>
        <w:spacing w:line="360" w:lineRule="auto"/>
        <w:jc w:val="left"/>
        <w:rPr>
          <w:rStyle w:val="12"/>
          <w:rFonts w:hint="default"/>
        </w:rPr>
      </w:pPr>
      <w:r>
        <w:rPr>
          <w:rStyle w:val="11"/>
          <w:rFonts w:hint="default"/>
        </w:rPr>
        <w:t>4.2 教师基本情况表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58"/>
        <w:gridCol w:w="768"/>
        <w:gridCol w:w="767"/>
        <w:gridCol w:w="768"/>
        <w:gridCol w:w="881"/>
        <w:gridCol w:w="881"/>
        <w:gridCol w:w="1108"/>
        <w:gridCol w:w="994"/>
        <w:gridCol w:w="1079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姓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名</w:t>
            </w:r>
          </w:p>
        </w:tc>
        <w:tc>
          <w:tcPr>
            <w:tcW w:w="6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性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别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出生</w:t>
            </w:r>
          </w:p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年月</w:t>
            </w:r>
          </w:p>
        </w:tc>
        <w:tc>
          <w:tcPr>
            <w:tcW w:w="767" w:type="dxa"/>
            <w:noWrap w:val="0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拟授</w:t>
            </w:r>
          </w:p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课程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专职/兼职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专业技术职务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学历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最后学历毕业学校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最后学历毕业专业</w:t>
            </w:r>
          </w:p>
        </w:tc>
        <w:tc>
          <w:tcPr>
            <w:tcW w:w="107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最后学历毕业学位</w:t>
            </w:r>
          </w:p>
        </w:tc>
        <w:tc>
          <w:tcPr>
            <w:tcW w:w="1036" w:type="dxa"/>
            <w:noWrap w:val="0"/>
            <w:vAlign w:val="top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研究</w:t>
            </w:r>
          </w:p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6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07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6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07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6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07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65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07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0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</w:tbl>
    <w:p>
      <w:pPr>
        <w:spacing w:line="360" w:lineRule="auto"/>
        <w:jc w:val="left"/>
        <w:rPr>
          <w:rStyle w:val="12"/>
          <w:rFonts w:hint="default"/>
        </w:rPr>
      </w:pPr>
      <w:r>
        <w:rPr>
          <w:rStyle w:val="11"/>
          <w:rFonts w:hint="default"/>
        </w:rPr>
        <w:t>4.3 专业核心课程表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985"/>
        <w:gridCol w:w="1381"/>
        <w:gridCol w:w="24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课程名称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课程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总学时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课程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周学时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拟授课教师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授课学期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</w:tbl>
    <w:p>
      <w:pPr>
        <w:spacing w:line="360" w:lineRule="auto"/>
        <w:jc w:val="left"/>
        <w:rPr>
          <w:rStyle w:val="12"/>
          <w:rFonts w:hint="default"/>
        </w:rPr>
      </w:pPr>
    </w:p>
    <w:p>
      <w:pPr>
        <w:spacing w:line="360" w:lineRule="auto"/>
        <w:jc w:val="left"/>
        <w:rPr>
          <w:rStyle w:val="12"/>
          <w:rFonts w:hint="default"/>
        </w:rPr>
      </w:pPr>
    </w:p>
    <w:p>
      <w:pPr>
        <w:spacing w:line="400" w:lineRule="exact"/>
        <w:ind w:firstLine="720" w:firstLineChars="200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400" w:lineRule="exact"/>
        <w:ind w:firstLine="720" w:firstLineChars="200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400" w:lineRule="exact"/>
        <w:ind w:firstLine="720" w:firstLineChars="200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400" w:lineRule="exact"/>
        <w:ind w:firstLine="720" w:firstLineChars="20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5.专业主要带头人简介</w:t>
      </w:r>
    </w:p>
    <w:p>
      <w:pPr>
        <w:spacing w:line="400" w:lineRule="exact"/>
        <w:ind w:firstLine="482" w:firstLineChars="200"/>
        <w:jc w:val="center"/>
        <w:rPr>
          <w:rFonts w:hint="eastAsia" w:ascii="宋体" w:hAnsi="宋体"/>
          <w:b/>
          <w:sz w:val="24"/>
        </w:rPr>
      </w:pPr>
    </w:p>
    <w:tbl>
      <w:tblPr>
        <w:tblStyle w:val="6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825"/>
        <w:gridCol w:w="1053"/>
        <w:gridCol w:w="944"/>
        <w:gridCol w:w="472"/>
        <w:gridCol w:w="1372"/>
        <w:gridCol w:w="1098"/>
        <w:gridCol w:w="94"/>
        <w:gridCol w:w="1319"/>
        <w:gridCol w:w="10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501" w:type="pct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889" w:type="pct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3" w:type="pct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460" w:type="pct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pct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专业技术职务</w:t>
            </w:r>
          </w:p>
        </w:tc>
        <w:tc>
          <w:tcPr>
            <w:tcW w:w="581" w:type="pct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2" w:type="pct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行政职务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501" w:type="pc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拟承担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8" w:type="pct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现在所在单位</w:t>
            </w:r>
          </w:p>
        </w:tc>
        <w:tc>
          <w:tcPr>
            <w:tcW w:w="1739" w:type="pct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  <w:jc w:val="center"/>
        </w:trPr>
        <w:tc>
          <w:tcPr>
            <w:tcW w:w="1390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最后学历毕业时间、</w:t>
            </w:r>
          </w:p>
          <w:p>
            <w:pPr>
              <w:jc w:val="center"/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学校、专业</w:t>
            </w:r>
          </w:p>
        </w:tc>
        <w:tc>
          <w:tcPr>
            <w:tcW w:w="3610" w:type="pct"/>
            <w:gridSpan w:val="8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390" w:type="pct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主要研究方向</w:t>
            </w:r>
          </w:p>
        </w:tc>
        <w:tc>
          <w:tcPr>
            <w:tcW w:w="3610" w:type="pct"/>
            <w:gridSpan w:val="8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390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从事教育教学改革研究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及获奖情况（含教改项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目、研究论文、慕课、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教材等）</w:t>
            </w:r>
          </w:p>
        </w:tc>
        <w:tc>
          <w:tcPr>
            <w:tcW w:w="3610" w:type="pct"/>
            <w:gridSpan w:val="8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1390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从事科学研究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及获奖情况</w:t>
            </w:r>
          </w:p>
        </w:tc>
        <w:tc>
          <w:tcPr>
            <w:tcW w:w="3610" w:type="pct"/>
            <w:gridSpan w:val="8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  <w:jc w:val="center"/>
        </w:trPr>
        <w:tc>
          <w:tcPr>
            <w:tcW w:w="1390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近三年获得教学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研究经费（万元）</w:t>
            </w:r>
          </w:p>
        </w:tc>
        <w:tc>
          <w:tcPr>
            <w:tcW w:w="1203" w:type="pct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3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近三年获得科学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研究经费（万元）</w:t>
            </w:r>
          </w:p>
        </w:tc>
        <w:tc>
          <w:tcPr>
            <w:tcW w:w="1204" w:type="pct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1390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近三年给本科生授课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课程及学时数</w:t>
            </w:r>
          </w:p>
        </w:tc>
        <w:tc>
          <w:tcPr>
            <w:tcW w:w="1203" w:type="pct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3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近三年指导本科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毕业设计（人次）</w:t>
            </w:r>
          </w:p>
        </w:tc>
        <w:tc>
          <w:tcPr>
            <w:tcW w:w="1204" w:type="pct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ind w:firstLine="241" w:firstLineChars="100"/>
        <w:rPr>
          <w:rFonts w:eastAsia="仿宋_GB2312"/>
          <w:sz w:val="24"/>
        </w:rPr>
      </w:pPr>
      <w:r>
        <w:rPr>
          <w:rFonts w:eastAsia="仿宋_GB2312"/>
          <w:b/>
          <w:sz w:val="24"/>
        </w:rPr>
        <w:t>注：</w:t>
      </w:r>
      <w:r>
        <w:rPr>
          <w:rFonts w:eastAsia="仿宋_GB2312"/>
          <w:sz w:val="24"/>
        </w:rPr>
        <w:t>填写三至五人，只填本专业专任教师，每人一表。</w:t>
      </w:r>
    </w:p>
    <w:p>
      <w:pPr>
        <w:spacing w:line="360" w:lineRule="auto"/>
        <w:jc w:val="left"/>
        <w:rPr>
          <w:rStyle w:val="12"/>
          <w:rFonts w:hint="default"/>
        </w:rPr>
      </w:pPr>
    </w:p>
    <w:p>
      <w:pPr>
        <w:spacing w:line="360" w:lineRule="auto"/>
        <w:jc w:val="left"/>
        <w:rPr>
          <w:rStyle w:val="12"/>
          <w:rFonts w:hint="default"/>
        </w:rPr>
      </w:pPr>
    </w:p>
    <w:p>
      <w:pPr>
        <w:spacing w:line="360" w:lineRule="auto"/>
        <w:jc w:val="left"/>
        <w:rPr>
          <w:rStyle w:val="12"/>
          <w:rFonts w:hint="default"/>
        </w:rPr>
      </w:pPr>
    </w:p>
    <w:p>
      <w:pPr>
        <w:spacing w:line="360" w:lineRule="auto"/>
        <w:jc w:val="left"/>
        <w:rPr>
          <w:rStyle w:val="12"/>
          <w:rFonts w:hint="default"/>
        </w:rPr>
      </w:pPr>
    </w:p>
    <w:p>
      <w:pPr>
        <w:spacing w:line="360" w:lineRule="auto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360" w:lineRule="auto"/>
        <w:jc w:val="center"/>
        <w:rPr>
          <w:rStyle w:val="12"/>
          <w:rFonts w:hint="default"/>
        </w:rPr>
      </w:pPr>
      <w:r>
        <w:rPr>
          <w:rFonts w:ascii="黑体" w:hAnsi="黑体" w:eastAsia="黑体"/>
          <w:color w:val="000000"/>
          <w:sz w:val="36"/>
          <w:szCs w:val="36"/>
        </w:rPr>
        <w:t>6.教学条件情况表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841"/>
        <w:gridCol w:w="2979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可用于该专业的教学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实验设备总价值（万元）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297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可用于该专业的教学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实验设备数量（千元以上）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29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生均年教学日常支出（元）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297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生均教学科研设备值（万元）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9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生均教学行政用房（平米）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297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生均纸质图书（册）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9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实践教学基地（个）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（请附上合作协议等）</w:t>
            </w:r>
          </w:p>
        </w:tc>
        <w:tc>
          <w:tcPr>
            <w:tcW w:w="6627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9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开办经费及来源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（限500字）</w:t>
            </w:r>
          </w:p>
        </w:tc>
        <w:tc>
          <w:tcPr>
            <w:tcW w:w="6627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教学条件建设规划</w:t>
            </w:r>
          </w:p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及保障措施（限500字）</w:t>
            </w:r>
          </w:p>
        </w:tc>
        <w:tc>
          <w:tcPr>
            <w:tcW w:w="6627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</w:tbl>
    <w:p>
      <w:pPr>
        <w:spacing w:line="360" w:lineRule="auto"/>
        <w:jc w:val="left"/>
        <w:rPr>
          <w:rStyle w:val="12"/>
          <w:rFonts w:hint="default"/>
        </w:rPr>
      </w:pPr>
    </w:p>
    <w:tbl>
      <w:tblPr>
        <w:tblStyle w:val="6"/>
        <w:tblpPr w:leftFromText="180" w:rightFromText="180" w:vertAnchor="text" w:horzAnchor="page" w:tblpXSpec="center" w:tblpY="55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93"/>
        <w:gridCol w:w="1914"/>
        <w:gridCol w:w="1914"/>
        <w:gridCol w:w="1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both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教学实验设备名称</w:t>
            </w: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型号规格</w:t>
            </w: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数量</w:t>
            </w: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购入时间</w:t>
            </w: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设备价值（千元）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59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  <w:tc>
          <w:tcPr>
            <w:tcW w:w="191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Style w:val="12"/>
                <w:rFonts w:hint="default"/>
              </w:rPr>
            </w:pPr>
          </w:p>
        </w:tc>
      </w:tr>
    </w:tbl>
    <w:p>
      <w:pPr>
        <w:spacing w:line="360" w:lineRule="auto"/>
        <w:jc w:val="center"/>
        <w:rPr>
          <w:rFonts w:ascii="楷体_GB2312" w:eastAsia="楷体_GB2312"/>
          <w:color w:val="000000"/>
          <w:sz w:val="30"/>
          <w:szCs w:val="30"/>
        </w:rPr>
      </w:pPr>
      <w:r>
        <w:rPr>
          <w:rFonts w:ascii="楷体_GB2312" w:eastAsia="楷体_GB2312"/>
          <w:color w:val="000000"/>
          <w:sz w:val="30"/>
          <w:szCs w:val="30"/>
        </w:rPr>
        <w:t>主要教学实验设备情况表</w:t>
      </w:r>
    </w:p>
    <w:p>
      <w:pPr>
        <w:spacing w:line="360" w:lineRule="auto"/>
        <w:jc w:val="center"/>
        <w:rPr>
          <w:rStyle w:val="12"/>
          <w:rFonts w:hint="default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7</w:t>
      </w:r>
      <w:r>
        <w:rPr>
          <w:rFonts w:hint="eastAsia" w:ascii="黑体" w:hAnsi="黑体" w:eastAsia="黑体"/>
          <w:sz w:val="36"/>
          <w:szCs w:val="36"/>
        </w:rPr>
        <w:t>.申请增设专业的理由和基础</w:t>
      </w:r>
    </w:p>
    <w:p>
      <w:pPr>
        <w:rPr>
          <w:rFonts w:hint="eastAsia" w:ascii="宋体" w:hAnsi="宋体"/>
          <w:b/>
          <w:sz w:val="24"/>
        </w:rPr>
      </w:pPr>
    </w:p>
    <w:tbl>
      <w:tblPr>
        <w:tblStyle w:val="6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9" w:hRule="atLeast"/>
          <w:jc w:val="center"/>
        </w:trPr>
        <w:tc>
          <w:tcPr>
            <w:tcW w:w="9000" w:type="dxa"/>
            <w:noWrap w:val="0"/>
            <w:vAlign w:val="top"/>
          </w:tcPr>
          <w:p>
            <w:pPr>
              <w:spacing w:line="360" w:lineRule="auto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（应包括申请增设专业的主要理由、学校专业发展规划及人才需求预测情况等方面的内容）（如需要可加页）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    </w:t>
            </w:r>
          </w:p>
        </w:tc>
      </w:tr>
    </w:tbl>
    <w:p>
      <w:pPr>
        <w:spacing w:line="0" w:lineRule="atLeast"/>
        <w:ind w:left="403" w:hanging="403" w:hangingChars="112"/>
        <w:jc w:val="center"/>
        <w:rPr>
          <w:rFonts w:hint="eastAsia" w:ascii="黑体" w:hAnsi="黑体" w:eastAsia="黑体"/>
          <w:bCs/>
          <w:sz w:val="36"/>
          <w:szCs w:val="36"/>
        </w:rPr>
      </w:pPr>
    </w:p>
    <w:p>
      <w:pPr>
        <w:spacing w:line="0" w:lineRule="atLeast"/>
        <w:ind w:left="403" w:hanging="403" w:hangingChars="112"/>
        <w:jc w:val="center"/>
        <w:rPr>
          <w:rFonts w:ascii="黑体" w:hAnsi="黑体" w:eastAsia="黑体"/>
          <w:bCs/>
          <w:sz w:val="36"/>
          <w:szCs w:val="36"/>
        </w:rPr>
      </w:pPr>
    </w:p>
    <w:p>
      <w:pPr>
        <w:spacing w:line="0" w:lineRule="atLeast"/>
        <w:ind w:left="403" w:hanging="403" w:hangingChars="112"/>
        <w:jc w:val="center"/>
        <w:rPr>
          <w:rFonts w:hint="eastAsia" w:ascii="黑体" w:hAnsi="黑体" w:eastAsia="黑体"/>
          <w:bCs/>
          <w:spacing w:val="20"/>
          <w:sz w:val="36"/>
          <w:szCs w:val="36"/>
        </w:rPr>
      </w:pPr>
      <w:r>
        <w:rPr>
          <w:rFonts w:ascii="黑体" w:hAnsi="黑体" w:eastAsia="黑体"/>
          <w:bCs/>
          <w:sz w:val="36"/>
          <w:szCs w:val="36"/>
        </w:rPr>
        <w:t>8</w:t>
      </w:r>
      <w:r>
        <w:rPr>
          <w:rFonts w:hint="eastAsia" w:ascii="黑体" w:hAnsi="黑体" w:eastAsia="黑体"/>
          <w:bCs/>
          <w:sz w:val="36"/>
          <w:szCs w:val="36"/>
        </w:rPr>
        <w:t>.申请增设专业人才培养方案</w:t>
      </w:r>
    </w:p>
    <w:p>
      <w:pPr>
        <w:rPr>
          <w:rFonts w:ascii="Arial" w:hAnsi="Arial"/>
          <w:sz w:val="24"/>
        </w:rPr>
      </w:pPr>
    </w:p>
    <w:tbl>
      <w:tblPr>
        <w:tblStyle w:val="6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0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（包括培养目标、基本要求、修业年限、授予学位、主要课程、主要实践性教学环节和主要专业实验、</w:t>
            </w:r>
            <w:r>
              <w:rPr>
                <w:rFonts w:eastAsia="仿宋_GB2312"/>
                <w:bCs/>
                <w:szCs w:val="21"/>
              </w:rPr>
              <w:t>教学计划等内容）（如需要可加页）</w:t>
            </w: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/>
                <w:sz w:val="32"/>
              </w:rPr>
              <w:t xml:space="preserve">                           </w:t>
            </w:r>
          </w:p>
          <w:p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jc w:val="center"/>
              <w:rPr>
                <w:rFonts w:eastAsia="仿宋_GB2312"/>
                <w:sz w:val="32"/>
              </w:rPr>
            </w:pPr>
          </w:p>
          <w:p>
            <w:pPr>
              <w:spacing w:line="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32"/>
              </w:rPr>
              <w:t xml:space="preserve">                             </w:t>
            </w:r>
          </w:p>
          <w:p>
            <w:pPr>
              <w:spacing w:line="0" w:lineRule="atLeast"/>
              <w:jc w:val="center"/>
              <w:rPr>
                <w:rFonts w:hint="eastAsia" w:ascii="Arial" w:hAnsi="Arial"/>
                <w:sz w:val="32"/>
              </w:rPr>
            </w:pPr>
          </w:p>
        </w:tc>
      </w:tr>
    </w:tbl>
    <w:p>
      <w:pPr>
        <w:spacing w:line="400" w:lineRule="exact"/>
        <w:ind w:firstLine="720" w:firstLineChars="200"/>
        <w:jc w:val="center"/>
        <w:rPr>
          <w:rFonts w:hint="eastAsia" w:ascii="方正小标宋_GBK" w:hAnsi="宋体" w:eastAsia="方正小标宋_GBK"/>
          <w:sz w:val="36"/>
          <w:szCs w:val="36"/>
        </w:rPr>
      </w:pPr>
    </w:p>
    <w:p>
      <w:pPr>
        <w:spacing w:line="440" w:lineRule="exact"/>
        <w:ind w:left="125" w:leftChars="57" w:firstLine="540" w:firstLineChars="150"/>
        <w:jc w:val="center"/>
        <w:rPr>
          <w:rFonts w:ascii="黑体" w:hAnsi="黑体" w:eastAsia="黑体"/>
          <w:bCs/>
          <w:sz w:val="36"/>
          <w:szCs w:val="36"/>
        </w:rPr>
      </w:pPr>
    </w:p>
    <w:p>
      <w:pPr>
        <w:spacing w:line="440" w:lineRule="exact"/>
        <w:ind w:left="125" w:leftChars="57" w:firstLine="540" w:firstLineChars="150"/>
        <w:jc w:val="center"/>
        <w:rPr>
          <w:rFonts w:ascii="黑体" w:hAnsi="黑体" w:eastAsia="黑体"/>
          <w:bCs/>
          <w:sz w:val="36"/>
          <w:szCs w:val="36"/>
        </w:rPr>
      </w:pPr>
    </w:p>
    <w:p>
      <w:pPr>
        <w:spacing w:line="440" w:lineRule="exact"/>
        <w:ind w:left="125" w:leftChars="57" w:firstLine="540" w:firstLineChars="150"/>
        <w:jc w:val="center"/>
        <w:rPr>
          <w:rFonts w:hint="eastAsia" w:ascii="黑体" w:hAnsi="黑体" w:eastAsia="黑体"/>
          <w:bCs/>
          <w:sz w:val="36"/>
          <w:szCs w:val="36"/>
        </w:rPr>
      </w:pPr>
      <w:r>
        <w:rPr>
          <w:rFonts w:ascii="黑体" w:hAnsi="黑体" w:eastAsia="黑体"/>
          <w:bCs/>
          <w:sz w:val="36"/>
          <w:szCs w:val="36"/>
        </w:rPr>
        <w:t>9</w:t>
      </w:r>
      <w:r>
        <w:rPr>
          <w:rFonts w:hint="eastAsia" w:ascii="黑体" w:hAnsi="黑体" w:eastAsia="黑体"/>
          <w:bCs/>
          <w:sz w:val="36"/>
          <w:szCs w:val="36"/>
        </w:rPr>
        <w:t>.</w:t>
      </w:r>
      <w:r>
        <w:rPr>
          <w:rFonts w:ascii="黑体" w:hAnsi="黑体" w:eastAsia="黑体"/>
          <w:color w:val="000000"/>
          <w:sz w:val="36"/>
          <w:szCs w:val="36"/>
        </w:rPr>
        <w:t>校内专业设置评议专家组意见表</w:t>
      </w:r>
    </w:p>
    <w:p>
      <w:pPr>
        <w:spacing w:line="360" w:lineRule="auto"/>
        <w:ind w:left="413" w:hanging="433" w:hangingChars="196"/>
        <w:rPr>
          <w:rFonts w:eastAsia="仿宋_GB2312"/>
          <w:szCs w:val="21"/>
        </w:rPr>
      </w:pPr>
      <w:r>
        <w:rPr>
          <w:rFonts w:eastAsia="仿宋_GB2312"/>
          <w:b/>
        </w:rPr>
        <w:t xml:space="preserve">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2126"/>
        <w:gridCol w:w="2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4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总体判断拟开设专业是否可行</w:t>
            </w:r>
          </w:p>
        </w:tc>
        <w:tc>
          <w:tcPr>
            <w:tcW w:w="273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6" w:hRule="atLeast"/>
          <w:jc w:val="center"/>
        </w:trPr>
        <w:tc>
          <w:tcPr>
            <w:tcW w:w="9110" w:type="dxa"/>
            <w:gridSpan w:val="3"/>
            <w:noWrap w:val="0"/>
            <w:vAlign w:val="center"/>
          </w:tcPr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理由：</w:t>
            </w: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4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拟招生人数与人才需求预测是否匹配</w:t>
            </w:r>
          </w:p>
        </w:tc>
        <w:tc>
          <w:tcPr>
            <w:tcW w:w="273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248" w:type="dxa"/>
            <w:vMerge w:val="restart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本专业开设的基本条件是否符合</w:t>
            </w:r>
          </w:p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教学质量国家标准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教师队伍</w:t>
            </w:r>
          </w:p>
        </w:tc>
        <w:tc>
          <w:tcPr>
            <w:tcW w:w="273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248" w:type="dxa"/>
            <w:vMerge w:val="continue"/>
            <w:noWrap w:val="0"/>
            <w:vAlign w:val="center"/>
          </w:tcPr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实践条件</w:t>
            </w:r>
          </w:p>
        </w:tc>
        <w:tc>
          <w:tcPr>
            <w:tcW w:w="273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248" w:type="dxa"/>
            <w:vMerge w:val="continue"/>
            <w:noWrap w:val="0"/>
            <w:vAlign w:val="center"/>
          </w:tcPr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经费保障</w:t>
            </w:r>
          </w:p>
        </w:tc>
        <w:tc>
          <w:tcPr>
            <w:tcW w:w="273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0" w:type="dxa"/>
            <w:gridSpan w:val="3"/>
            <w:noWrap w:val="0"/>
            <w:vAlign w:val="top"/>
          </w:tcPr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专家签字：</w:t>
            </w: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line="360" w:lineRule="auto"/>
        <w:ind w:left="412" w:hanging="431" w:hangingChars="196"/>
        <w:rPr>
          <w:rFonts w:eastAsia="仿宋_GB2312"/>
          <w:szCs w:val="21"/>
        </w:rPr>
      </w:pPr>
    </w:p>
    <w:p>
      <w:pPr>
        <w:spacing w:line="440" w:lineRule="exact"/>
        <w:jc w:val="center"/>
        <w:rPr>
          <w:rFonts w:hint="eastAsia" w:ascii="黑体" w:hAnsi="黑体" w:eastAsia="黑体"/>
          <w:bCs/>
          <w:sz w:val="36"/>
          <w:szCs w:val="36"/>
        </w:rPr>
      </w:pPr>
    </w:p>
    <w:p>
      <w:pPr>
        <w:spacing w:line="440" w:lineRule="exact"/>
        <w:jc w:val="center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1</w:t>
      </w:r>
      <w:r>
        <w:rPr>
          <w:rFonts w:ascii="黑体" w:hAnsi="黑体" w:eastAsia="黑体"/>
          <w:bCs/>
          <w:sz w:val="36"/>
          <w:szCs w:val="36"/>
        </w:rPr>
        <w:t>0</w:t>
      </w:r>
      <w:r>
        <w:rPr>
          <w:rFonts w:hint="eastAsia" w:ascii="黑体" w:hAnsi="黑体" w:eastAsia="黑体"/>
          <w:bCs/>
          <w:sz w:val="36"/>
          <w:szCs w:val="36"/>
        </w:rPr>
        <w:t>.医学类、公安类专业相关部门意见</w:t>
      </w:r>
    </w:p>
    <w:p>
      <w:pPr>
        <w:spacing w:line="440" w:lineRule="exact"/>
        <w:jc w:val="center"/>
        <w:rPr>
          <w:rFonts w:eastAsia="仿宋_GB2312"/>
          <w:b/>
          <w:bCs/>
          <w:sz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0" w:hRule="atLeast"/>
          <w:jc w:val="center"/>
        </w:trPr>
        <w:tc>
          <w:tcPr>
            <w:tcW w:w="9072" w:type="dxa"/>
            <w:noWrap w:val="0"/>
            <w:vAlign w:val="top"/>
          </w:tcPr>
          <w:p>
            <w:pPr>
              <w:spacing w:line="440" w:lineRule="exac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（应出具省级卫生部门、公安部门对增设专业意见的公函并加盖公章）</w:t>
            </w:r>
          </w:p>
          <w:p>
            <w:pPr>
              <w:spacing w:line="440" w:lineRule="exact"/>
              <w:jc w:val="center"/>
              <w:rPr>
                <w:rFonts w:eastAsia="仿宋_GB2312"/>
                <w:b/>
                <w:bCs/>
                <w:sz w:val="32"/>
              </w:rPr>
            </w:pPr>
          </w:p>
        </w:tc>
      </w:tr>
    </w:tbl>
    <w:p>
      <w:pPr>
        <w:spacing w:before="67"/>
        <w:ind w:left="218" w:right="0" w:firstLine="0"/>
        <w:jc w:val="left"/>
        <w:rPr>
          <w:sz w:val="24"/>
        </w:rPr>
      </w:pPr>
    </w:p>
    <w:sectPr>
      <w:headerReference r:id="rId5" w:type="default"/>
      <w:pgSz w:w="11910" w:h="16840"/>
      <w:pgMar w:top="1680" w:right="660" w:bottom="280" w:left="1200" w:header="132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0"/>
      <w:numFmt w:val="bullet"/>
      <w:lvlText w:val=""/>
      <w:lvlJc w:val="left"/>
      <w:pPr>
        <w:ind w:left="313" w:hanging="233"/>
      </w:pPr>
      <w:rPr>
        <w:rFonts w:hint="default" w:ascii="Wingdings" w:hAnsi="Wingdings" w:eastAsia="Wingdings" w:cs="Wingdings"/>
        <w:spacing w:val="19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71" w:hanging="23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23" w:hanging="23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74" w:hanging="23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326" w:hanging="23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077" w:hanging="23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829" w:hanging="23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580" w:hanging="23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332" w:hanging="233"/>
      </w:pPr>
      <w:rPr>
        <w:rFonts w:hint="default"/>
        <w:lang w:val="zh-CN" w:eastAsia="zh-CN" w:bidi="zh-CN"/>
      </w:rPr>
    </w:lvl>
  </w:abstractNum>
  <w:abstractNum w:abstractNumId="1">
    <w:nsid w:val="59ADCABA"/>
    <w:multiLevelType w:val="multilevel"/>
    <w:tmpl w:val="59ADCABA"/>
    <w:lvl w:ilvl="0" w:tentative="0">
      <w:start w:val="0"/>
      <w:numFmt w:val="bullet"/>
      <w:lvlText w:val=""/>
      <w:lvlJc w:val="left"/>
      <w:pPr>
        <w:ind w:left="313" w:hanging="233"/>
      </w:pPr>
      <w:rPr>
        <w:rFonts w:hint="default" w:ascii="Wingdings" w:hAnsi="Wingdings" w:eastAsia="Wingdings" w:cs="Wingdings"/>
        <w:spacing w:val="19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71" w:hanging="23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23" w:hanging="23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74" w:hanging="23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326" w:hanging="23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077" w:hanging="23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829" w:hanging="23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580" w:hanging="23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332" w:hanging="233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wZmU4OGVmY2FlM2I0Y2VhMmY0ODgzNDA5YmZhYWEifQ=="/>
  </w:docVars>
  <w:rsids>
    <w:rsidRoot w:val="00000000"/>
    <w:rsid w:val="05D433A0"/>
    <w:rsid w:val="194108F4"/>
    <w:rsid w:val="1E562A79"/>
    <w:rsid w:val="30601D5E"/>
    <w:rsid w:val="3DFF671E"/>
    <w:rsid w:val="4DB047FB"/>
    <w:rsid w:val="55386B49"/>
    <w:rsid w:val="56047210"/>
    <w:rsid w:val="59941840"/>
    <w:rsid w:val="5EBC66E1"/>
    <w:rsid w:val="666E4483"/>
    <w:rsid w:val="73D02FC5"/>
    <w:rsid w:val="7E3B2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0"/>
      <w:ind w:left="2630" w:right="2630"/>
      <w:jc w:val="center"/>
      <w:outlineLvl w:val="1"/>
    </w:pPr>
    <w:rPr>
      <w:rFonts w:ascii="黑体" w:hAnsi="黑体" w:eastAsia="黑体" w:cs="黑体"/>
      <w:sz w:val="36"/>
      <w:szCs w:val="36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"/>
      <w:ind w:left="708" w:hanging="491"/>
    </w:pPr>
    <w:rPr>
      <w:rFonts w:ascii="仿宋_GB2312" w:hAnsi="仿宋_GB2312" w:eastAsia="仿宋_GB2312" w:cs="仿宋_GB2312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  <w:style w:type="character" w:customStyle="1" w:styleId="11">
    <w:name w:val="fontstyle01"/>
    <w:qFormat/>
    <w:uiPriority w:val="0"/>
    <w:rPr>
      <w:rFonts w:hint="eastAsia" w:ascii="楷体_GB2312" w:eastAsia="楷体_GB2312"/>
      <w:color w:val="000000"/>
      <w:sz w:val="28"/>
      <w:szCs w:val="28"/>
    </w:rPr>
  </w:style>
  <w:style w:type="character" w:customStyle="1" w:styleId="12">
    <w:name w:val="fontstyle21"/>
    <w:qFormat/>
    <w:uiPriority w:val="0"/>
    <w:rPr>
      <w:rFonts w:hint="eastAsia" w:ascii="仿宋_GB2312" w:eastAsia="仿宋_GB2312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2164</Words>
  <Characters>2255</Characters>
  <TotalTime>7</TotalTime>
  <ScaleCrop>false</ScaleCrop>
  <LinksUpToDate>false</LinksUpToDate>
  <CharactersWithSpaces>2425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2021-12-31T02:46:00Z</dcterms:created>
  <dc:creator>MC SYSTEM</dc:creator>
  <cp:lastModifiedBy>Shephie</cp:lastModifiedBy>
  <dcterms:modified xsi:type="dcterms:W3CDTF">2023-07-18T06:20:55Z</dcterms:modified>
  <dc:title>普通高等学校本科专业设置管理规定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2021-12-31T00:00:00Z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B0461936ACA8461EB9C9A7A2B2818C04_13</vt:lpwstr>
  </property>
</Properties>
</file>